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245" w:rsidRPr="00BF0245" w:rsidRDefault="00BF0245" w:rsidP="00BF0245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от 20 июля 2011 г. N 1275-р</w:t>
      </w:r>
    </w:p>
    <w:p w:rsidR="00BF0245" w:rsidRPr="00BF0245" w:rsidRDefault="00BF0245" w:rsidP="00BF02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F0245" w:rsidRPr="00BF02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45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РФ от 22.11.2013 </w:t>
            </w:r>
            <w:hyperlink r:id="rId6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N 1056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от 30.06.2015 </w:t>
            </w:r>
            <w:hyperlink r:id="rId7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N 658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, от 03.03.2017 </w:t>
            </w:r>
            <w:hyperlink r:id="rId8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N 256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распоряжения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18.10.2018 N 2253-р,</w:t>
            </w:r>
          </w:p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14.12.2018 N 1528)</w:t>
            </w:r>
          </w:p>
        </w:tc>
      </w:tr>
    </w:tbl>
    <w:p w:rsidR="00BF0245" w:rsidRPr="00BF0245" w:rsidRDefault="00BF0245" w:rsidP="00BF024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1"/>
      <w:bookmarkEnd w:id="0"/>
      <w:r w:rsidRPr="00BF0245">
        <w:rPr>
          <w:rFonts w:ascii="Times New Roman" w:hAnsi="Times New Roman" w:cs="Times New Roman"/>
          <w:sz w:val="24"/>
          <w:szCs w:val="24"/>
        </w:rPr>
        <w:t xml:space="preserve">1. Одобрить прилагаемую </w:t>
      </w:r>
      <w:hyperlink w:anchor="P27" w:history="1">
        <w:r w:rsidRPr="00BF0245">
          <w:rPr>
            <w:rFonts w:ascii="Times New Roman" w:hAnsi="Times New Roman" w:cs="Times New Roman"/>
            <w:sz w:val="24"/>
            <w:szCs w:val="24"/>
          </w:rPr>
          <w:t>Концепцию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создания и развития государственной интегрированной информационной системы управления общественными финансами "Электронный бюджет".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2. Рекомендовать органам исполнительной власти субъектов Российской Федерации и органам местного самоуправления при разработке систем управления государственными (муниципальными) финансами руководствоваться положениями Концепции, указанной в </w:t>
      </w:r>
      <w:hyperlink w:anchor="P11" w:history="1">
        <w:r w:rsidRPr="00BF0245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настоящего распоряжения.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BF0245" w:rsidRPr="00BF0245" w:rsidRDefault="00BF0245" w:rsidP="00BF024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BF0245" w:rsidRPr="00BF0245" w:rsidRDefault="00BF0245" w:rsidP="00BF024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В.ПУТИН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Одобрена</w:t>
      </w:r>
    </w:p>
    <w:p w:rsidR="00BF0245" w:rsidRPr="00BF0245" w:rsidRDefault="00BF0245" w:rsidP="00BF024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распоряжением Правительства</w:t>
      </w:r>
    </w:p>
    <w:p w:rsidR="00BF0245" w:rsidRPr="00BF0245" w:rsidRDefault="00BF0245" w:rsidP="00BF024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BF0245" w:rsidRPr="00BF0245" w:rsidRDefault="00BF0245" w:rsidP="00BF024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от 20 июля 2011 г. N 1275-р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7"/>
      <w:bookmarkEnd w:id="1"/>
      <w:r w:rsidRPr="00BF0245">
        <w:rPr>
          <w:rFonts w:ascii="Times New Roman" w:hAnsi="Times New Roman" w:cs="Times New Roman"/>
          <w:sz w:val="24"/>
          <w:szCs w:val="24"/>
        </w:rPr>
        <w:t>КОНЦЕПЦИЯ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СОЗДАНИЯ И РАЗВИТИЯ ГОСУДАРСТВЕННОЙ ИНТЕГРИРОВАННОЙ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ИНФОРМАЦИОННОЙ СИСТЕМЫ УПРАВЛЕНИЯ ОБЩЕСТВЕННЫМИ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ФИНАНСАМИ "ЭЛЕКТРОННЫЙ БЮДЖЕТ"</w:t>
      </w:r>
    </w:p>
    <w:p w:rsidR="00BF0245" w:rsidRPr="00BF0245" w:rsidRDefault="00BF0245" w:rsidP="00BF02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F0245" w:rsidRPr="00BF02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45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РФ от 22.11.2013 </w:t>
            </w:r>
            <w:hyperlink r:id="rId11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N 1056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от 30.06.2015 </w:t>
            </w:r>
            <w:hyperlink r:id="rId12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N 658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, от 03.03.2017 </w:t>
            </w:r>
            <w:hyperlink r:id="rId13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N 256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распоряжения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18.10.2018 N 2253-р,</w:t>
            </w:r>
          </w:p>
          <w:p w:rsidR="00BF0245" w:rsidRPr="00BF0245" w:rsidRDefault="00BF0245" w:rsidP="00BF02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BF0245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BF0245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14.12.2018 N 1528)</w:t>
            </w:r>
          </w:p>
        </w:tc>
      </w:tr>
    </w:tbl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"Электронный бюджет" (далее - Концепция) разработана в соответствии с положениями </w:t>
      </w:r>
      <w:hyperlink r:id="rId16" w:history="1">
        <w:r w:rsidRPr="00BF0245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по повышению эффективности бюджетных расходов на период до 2012 года, утвержденной распоряжением Правительства Российской Федерации от 30 июня 2010 г. N 1101-р.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В Концепции определяются цель, задачи, основные направления и принципы создания и развития государственной информационной системы управления общественными финансами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"Электронный бюджет" (далее - система "Электронный бюджет").</w:t>
      </w:r>
    </w:p>
    <w:p w:rsidR="00BF0245" w:rsidRPr="00BF0245" w:rsidRDefault="00BF0245" w:rsidP="00BF024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1. Необходимость создания и развития системы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"Электронный бюджет"</w:t>
      </w:r>
    </w:p>
    <w:p w:rsidR="00BF0245" w:rsidRPr="00BF0245" w:rsidRDefault="00BF0245" w:rsidP="00BF024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последнее 10-летие в сфере управления общественными (государственными и муниципальными) финансами проведен ряд реформ, которые охватили бюджеты всех уровней бюджетной системы Российской Федерации и обеспечили: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разграничение полномочий между публично-правовыми образованиями (Российской Федерацией, субъектами Российской Федерации и муниципальными образованиями) с закреплением за ними расходных обязательств и доходных источников;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переход на среднесрочное бюджетное планирование;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контроль за целевым использованием бюджетных средств;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своевременное и качественное формирование отчетности об исполнении бюджетов бюджетной системы Российской Федерации;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создание условий для повышения эффективности оказания государственных (муниципальных) услуг (выполнения работ), в том числе посредством изменения порядка финансового обеспечения государственных (муниципальных) заданий.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ходе реформ были определены новые требования к информации о деятельности публично-правовых образований в бюджетно-финансовой сфере. В результате возникли новые информационные потоки, обрабатываемые локальными автоматизированными информационными системами, функционирование которых позволило: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создать механизм эффективного управления единым счетом федерального бюджета;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организовать оперативную обработку всех операций в процессе кассового обслуживания бюджетов с использованием средств удаленного взаимодействия Федерального казначейства с федеральными органами государственной власти, органами государственной власти субъектов Российской Федерации, органами местного самоуправления, органами управления государственными внебюджетными фондами, государственными и муниципальными учреждениями (далее - организации сектора государственного управления);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создать механизм предварительного контроля за соблюдением бюджетных ограничений в ходе оплаты расходных обязательств Российской Федерации, субъектов Российской Федерации и муниципальных образований;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сформировать инструменты сбора и обработки консолидированной бюджетной отчетности;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проводить мониторинг и существенно повысить качество финансового менеджмента главных распорядителей средств федерального бюджета, бюджетов субъектов Российской Федерации и муниципальных образований.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Таким образом, к началу 2011 года сложился определенный уровень автоматизации различных функций и процессов, адекватный уровню развития сферы управления общественными финансами.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Однако до настоящего времени: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не во всех сферах управления общественными финансами применяются современные и эффективные способы удаленного взаимодействия участников бюджетного процесса;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не решены вопросы исключения дублирования операций по многократному вводу и обработке данных;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не осуществлена полная автоматизация с последующей интеграцией всех процессов управления финансово-хозяйственной деятельности организаций;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не внедрены информационные технологии, обеспечивающие взаимосвязь информации об исполнении бюджета с результатами деятельности организаций сектора государственного управления;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не создан механизм реализации закрепленного в Бюджетном кодексе Российской Федерации принципа прозрачности (открытости) бюджетных данных для широкого круга заинтересованных пользователей;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lastRenderedPageBreak/>
        <w:t>не раскрыта информация об активах и обязательствах публично-правовых образований, их финансовом состоянии.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Кроме того, совершенствование процедур и методов государственного управления определяет требования к новым механизмам и инструментам организации информационных потоков в сфере управления общественными финансами. Соответствие этим требованиям возможно обеспечить только путем развития информационных технологий, перевода их на качественно новый уровень сбора и обработки информации.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актах Правительства Российской Федерации уже определены принципы и основные направления реализации политики информатизации в сфере государственного управления.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hyperlink r:id="rId17" w:history="1">
        <w:r w:rsidRPr="00BF0245">
          <w:rPr>
            <w:rFonts w:ascii="Times New Roman" w:hAnsi="Times New Roman" w:cs="Times New Roman"/>
            <w:sz w:val="24"/>
            <w:szCs w:val="24"/>
          </w:rPr>
          <w:t>программой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Российской Федерации "Информационное общество (2011 - 2020 годы)", утвержденной распоряжением Правительства Российской Федерации от 20 октября 2010 г. N 1815-р, предусмотрено решение задач по развитию экономики и финансовой сферы на основе использования информационных и телекоммуникационных технологий, а также предоставление возможности доступа граждан к информации о деятельности организаций сектора государственного управления и в целом публично-правовых образований путем: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развития системы межведомственного электронного взаимодействия;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методического и организационного обеспечения создания единой системы справочников и классификаторов, используемых в государственных (муниципальных) информационных системах;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формирования единого пространства доверия электронной подписи;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развития защищенной системы межведомственного электронного документооборота;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создания и развития инфраструктуры пространственных данных Российской Федерации;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развития единой вертикально интегрированной государственной автоматизированной системы "Управление" и проекта "Электронный регион".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В </w:t>
      </w:r>
      <w:hyperlink r:id="rId18" w:history="1">
        <w:r w:rsidRPr="00BF0245">
          <w:rPr>
            <w:rFonts w:ascii="Times New Roman" w:hAnsi="Times New Roman" w:cs="Times New Roman"/>
            <w:sz w:val="24"/>
            <w:szCs w:val="24"/>
          </w:rPr>
          <w:t>Положении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о единой вертикально интегрированной государственной автоматизированной информационной системе "Управление", утвержденном Постановлением Правительства Российской Федерации от 25 декабря 2009 г. N 1088, предусматривается интеграция информационных ресурсов информационных систем федеральных органов исполнительной власти и органов исполнительной власти субъектов Российской Федерации для обеспечения информационно-аналитической поддержки принятия высшими органами государственной власти решений в сфере государственного управления, планирования их деятельности, осуществления мониторинга, анализа и контроля исполнения принятых решений, а также реализации основных направлений деятельности Правительства Российской Федерации.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В </w:t>
      </w:r>
      <w:hyperlink r:id="rId19" w:history="1">
        <w:r w:rsidRPr="00BF0245">
          <w:rPr>
            <w:rFonts w:ascii="Times New Roman" w:hAnsi="Times New Roman" w:cs="Times New Roman"/>
            <w:sz w:val="24"/>
            <w:szCs w:val="24"/>
          </w:rPr>
          <w:t>Программе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по повышению эффективности бюджетных расходов на период до 2012 года предусмотрено внедрение системы электронного бюджета, которая должна позволить перейти на качественно новый уровень управления государственными финансами и создать инструментарий для принятия обоснованных управленческих решений с целью повышения эффективности и результативности бюджетных расходов.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Кроме того, к настоящему времени накоплен положительный опыт создания межведомственных информационных ресурсов, который необходимо учитывать при создании системы "Электронный бюджет".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 2011 года функционирует официальный сайт Российской Федерации в сети Интернет для размещения информации о размещении заказов на поставки товаров, выполнение работ и оказание услуг для государственных и муниципальных нужд (www.zakupki.gov.ru), обеспечивший интеграцию различных информационных ресурсов, прозрачность деятельности органов государственной власти и органов местного самоуправления по размещению заказов, а также доступность информации о государственных и муниципальных закупках для всех заинтересованных пользователей.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Другим положительным примером является создание единого портала государственных и муниципальных услуг (функций) (www.gosuslugi.ru), реализованного с применением технологии межведомственного электронного взаимодействия и обеспечивающего доступ граждан к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государственным и муниципальным услугам вне зависимости от того, какие ведомства задействованы при их оказании.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Аналогичные задачи решаются при внедрении информационной системы учета начислений и фактов уплаты налоговых платежей, государственных пошлин, денежных платежей (штрафов) и сборов, создаваемой Федеральным казначейством совместно с администраторами доходов бюджетов бюджетной системы Российской Федерации, и интеграции этой системы с указанным единым порталом.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мировой практике можно выделить 2 подхода к созданию и развитию информационных систем управления общественными финансами - построение информационных систем по принципу максимально возможной унификации и интеграции функциональных областей управления (централизованный подход) и использование локальных систем (децентрализованный подход).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Первый подход распространен среди большинства стран, в которых уже функционируют информационные системы управления государственными финансами, - Австрия, Австралия, Канада, США, Франция и Бразилия. Второй подход лежит в основе информационной системы Великобритании.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К преимуществам построения информационных систем по принципу максимально возможной интеграции и унификации функциональных областей управления относятся использование единых требований к управлению государственными финансами, развитие межведомственного взаимодействия, оптимизация расходов на информационную, телекоммуникационную и транспортную инфраструктуру, энергетические и иные ресурсы. При этом данные системы менее адаптивны к внешним изменениям и запросам пользователей, требуют значительных затрат на обеспечение надежности функционирования и сохранности информационных ресурсов, а также соблюдения формальных процедур их применения.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Использование преимущественно локальных систем позволяет реализовать более гибкий подход к управлению финансами и возможность поэтапного развития существующей инфраструктуры, но не обеспечивает доступ к информации в режиме реального времени, требует значительных затрат на приобретение, сопровождение, доработку и модернизацию программного обеспечения. Такие системы являются достаточно материалоемкими и приводят к низкой производительности труда работников, занятых учетной деятельностью.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При создании и развитии системы "Электронный бюджет" целесообразно применить сочетание централизованного и децентрализованного подходов, обеспечив централизацию информационных потоков, влияющих на полноту, достоверность и оперативность учета финансово-хозяйственной деятельности организаций сектора государственного управления и публично-правовых образований, с последующей интеграцией их с процессами, охватывающими всю деятельность публично-правовых образований.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2. Цель, задачи, принципы и результаты создания и развития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системы "Электронный бюджет"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Основной целью создания и развития системы "Электронный бюджет" является обеспечение прозрачности, открытости и подотчетности деятельности органов государственной власти и органов местного самоуправления, а также повышение качества финансового менеджмента организаций сектора государственного управления за счет формирования единого информационного пространства и применения информационных и телекоммуникационных технологий в сфере управления общественными финансами.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Для достижения поставленной цели система "Электронный бюджет" должна обеспечивать решение следующих задач: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повышение доступности информации о финансовой деятельности и финансовом состоянии публично-правовых образований, об их активах и обязательствах;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0"/>
      <w:bookmarkEnd w:id="2"/>
      <w:r w:rsidRPr="00BF0245">
        <w:rPr>
          <w:rFonts w:ascii="Times New Roman" w:hAnsi="Times New Roman" w:cs="Times New Roman"/>
          <w:sz w:val="24"/>
          <w:szCs w:val="24"/>
        </w:rPr>
        <w:t xml:space="preserve">создание инструментов для взаимосвязи стратегического и бюджетного планирования, проведения мониторинга достижения финансовых результатов реализации государственных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программ и результатов, характеризующих объемы и качество оказания государственных услуг (выполнение государственных функций);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публикации в открытом доступе информации о плановых и фактических результатах деятельности организаций сектора государственного управления в сфере управления общественными финансами;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интеграции процессов составления и исполнения бюджетов, ведения бюджетного учета, а также подготовки финансовой и иной регламентированной отчетности публично-правовых образований;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1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усиление взаимосвязи бюджетного процесса и процедур планирования закупок товаров, работ и услуг для нужд публично-правовых образований, размещения заказов на их поставку и выполнения государственных (муниципальных) контрактов, заключаемых по итогам размещения заказов;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взаимосвязи реестров расходных обязательств с закрепленными в соответствии с законодательством Российской Федерации полномочиями публично-правовых образований.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Для достижения цели и решения поставленных задач функционирование системы "Электронный бюджет" будет основано на следующих принципах: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открытость информационных систем и интеграция имеющихся и вновь создаваемых информационных ресурсов различной архитектуры с возможностью дальнейшего их наращивания и развития;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интерактивный доступ к информационным системам всех зарегистрированных пользователей вне зависимости от их территориальной удаленности от центров хранения и обработки данных при условии регламентации прав доступа к ресурсам информационных систем;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исключение дублирования процедур сбора и обработки информации при соблюдении правил однократного ввода информации и обеспечение ее обработки в режиме реального времени средствами самих информационных систем;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удобства работы пользователей путем постоянного улучшения эргономических характеристик информационных систем и предоставления широкого набора интерфейсов;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бесперебойности и надежности функционирования информационных систем с организацией многоуровневой защиты информации и информационных каналов.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 итогам создания и развития системы "Электронный бюджет" предусматривается: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формирование единого информационного пространства и осуществление интеграции информационных потоков организаций сектора государственного управления и публично-правовых образований в сфере управления общественными финансами;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открытости и доступности для граждан и организаций информации о прошлой, текущей и планируемой финансово-хозяйственной деятельности публично-правовых образований;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подотчетности органов государственной власти и органов местного самоуправления, создание инструментов для повышения ответственности публично-правовых образований за выполнение их функций, достижение индикаторов результативности деятельности и эффективности использования ресурсов;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улучшение позиции Российской Федерации в международном рейтинге, формируемом в соответствии с Кодексом надлежащей практики по обеспечению прозрачности в бюджетно-налоговой сфере Международного валютного фонда (</w:t>
      </w:r>
      <w:proofErr w:type="spellStart"/>
      <w:r w:rsidRPr="00BF0245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Pr="00BF02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245">
        <w:rPr>
          <w:rFonts w:ascii="Times New Roman" w:hAnsi="Times New Roman" w:cs="Times New Roman"/>
          <w:sz w:val="24"/>
          <w:szCs w:val="24"/>
        </w:rPr>
        <w:t>Budget</w:t>
      </w:r>
      <w:proofErr w:type="spellEnd"/>
      <w:r w:rsidRPr="00BF02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245">
        <w:rPr>
          <w:rFonts w:ascii="Times New Roman" w:hAnsi="Times New Roman" w:cs="Times New Roman"/>
          <w:sz w:val="24"/>
          <w:szCs w:val="24"/>
        </w:rPr>
        <w:t>Index</w:t>
      </w:r>
      <w:proofErr w:type="spellEnd"/>
      <w:r w:rsidRPr="00BF0245">
        <w:rPr>
          <w:rFonts w:ascii="Times New Roman" w:hAnsi="Times New Roman" w:cs="Times New Roman"/>
          <w:sz w:val="24"/>
          <w:szCs w:val="24"/>
        </w:rPr>
        <w:t>) на основе интегральных показателей прозрачности информации о государственных финансах.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Целевыми показателями создания и развития системы "Электронный бюджет" являются: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достижение значения интегрального показателя прозрачности информации о государственных финансах, составляющего не менее 70 баллов;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lastRenderedPageBreak/>
        <w:t>доведение доли юридически значимого электронного документооборота в общем объеме документооборота в финансово-хозяйственной деятельности федеральных организаций сектора государственного управления не менее чем до 70 процентов;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сокращение времени обработки финансовой и управленческой документации федеральных организаций сектора государственного управления на 30 процентов;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сокращение сроков формирования всех видов финансовой и управленческой отчетности федеральных организаций сектора государственного управления в 1,5 раза;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доведение доли информации, размещаемой на едином портале бюджетной системы Российской Федерации (www.budget.gov.ru) в режиме реального времени, до 100 процентов;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возможности доступа к работе в системе "Электронный бюджет" всем субъектам Российской Федерации и не менее 50 процентам муниципальных образований Российской Федерации;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доведение количества субъектов Российской Федерации, организации сектора государственного управления которых будут иметь аналогичные с федеральными организациями сектора государственного управления показатели в отношении доли юридически значимого электронного документооборота в общем объеме документооборота в области финансово-хозяйственной деятельности, а также в отношении сокращения времени обработки финансовой и управленческой документации и сокращения сроков формирования всех видов финансовой и управленческой отчетности, не менее чем до 20.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3. Основные направления создания и развития системы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"Электронный бюджет"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Создание системы "Электронный бюджет" включает в себя следующие направления: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создание и внедрение единой системы формуляров, используемых при формировании информации в электронном виде о деятельности публично-правовых образований в сфере управления общественными финансами;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переход на юридически значимый электронный документооборот в сфере управления общественными финансами;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автоматизация учетной деятельности, а также интеграция и обеспечение взаимосвязи всех видов учета и отчетности публично-правовых образований;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интеграция процессов управления общественными финансами публично-правовых образований;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взаимосвязи информации о финансовых показателях публично-правовых образований с показателями результативности их деятельности;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прозрачности и публичности информации о деятельности публично-правовых образований в сфере управления общественными финансами.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Создание и внедрение единой системы формуляров, используемых при формировании информации в электронном виде о деятельности организаций сектора государственного управления и публично-правовых образований в сфере управления общественными финансами, является ключевым звеном системы "Электронный бюджет".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рамках Концепции под системой формуляров понимается совокупность структурированных электронных документов, позволяющих отразить унифицированные операции, совершаемые организациями сектора государственного управления в процессе их финансово-хозяйственной деятельности.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Особое значение при создании и развитии системы формуляров имеет использование единых реестров и классификаторов, к которым будут отнесены перечни стандартизированной информации, необходимой для заполнения формуляров системы "Электронный бюджет". Поддержка их в актуальном состоянии должна осуществляться путем обеспечения сохранения предыдущих версий структур справочников (данных), а также связей между реквизитами нормативных документов, определяющих состав и правила ведения реестров и классификаторов.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На первом этапе реализации Концепции необходимо принятие правовых актов,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определяющих методологические принципы создания формуляров, реквизиты и перечень реестров и классификаторов, используемых в системе "Электронный бюджет" (реестр организаций сектора государственного управления, реестр расходных обязательств публично-правовых образований, бюджетная классификация, реестр типовых государственных (муниципальных) контрактов, классификаторы продукции и услуг, реестр должностей государственной службы и др.).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Необходимо обеспечить поддержку региональных и муниципальных реестров и классификаторов в целях унификации методологических подходов к информации, используемой в системе управления финансами.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Для обеспечения полноты и достоверности информации при ведении формуляров должны соблюдаться следующие требования: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исключение дублирования процедур сбора информации путем однократности ее ввода;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обязательное применение реестров и классификаторов при заполнении формуляров;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полное и своевременное отражение в электронном виде всех совершаемых финансово-хозяйственных операций.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Применение реестров и классификаторов, ведение которых осуществляется уполномоченными органами государственной власти, и разработка (при необходимости) в установленном порядке новых реестров и классификаторов позволит унифицировать требования к переводу всей информации о финансово-хозяйственной деятельности организаций сектора государственного управления и публично-правовых образований в электронный вид. Полнота и взаимосвязь данных, содержащихся в различных реестрах и классификаторах, а также однократность ввода исходных данных в единую систему формуляров обеспечит необходимую интеграцию информации.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Необходимым условием создания системы "Электронный бюджет" является переход на юридически значимый электронный документооборот. Приоритетной задачей является перевод всех документов, используемых в процессе создания информации о деятельности организаций сектора государственного управления и публично-правовых образований в сфере управления общественными финансами, в электронный вид через систему формуляров и идентификация (аутентификация) пользователей в информационных системах, а также обеспечение их интерактивного взаимодействия.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Каждому пользователю предоставляется интерактивный доступ к информационным ресурсам вне зависимости от его территориальной удаленности через систему "личных кабинетов". При этом целесообразно обеспечить пользователю как стационарный вариант подключения к "личному кабинету", так и вариант использования мобильных устройств с необходимым спектром функциональных возможностей системы.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Для автоматизации взаимодействия пользователей в системе "Электронный бюджет" будут реализованы регламенты и форматы внутриведомственного и межведомственного взаимодействия, а достижение конфиденциальности будет обеспечено через процедуру аутентификации и авторизации с регламентацией прав доступа пользователя к ресурсам информационных систем.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Для электронного взаимодействия пользователей необходимо обеспечить единое пространство доверия электронной подписи для юридически значимого документооборота с применением средств электронной подписи, в том числе выдаваемых Федеральным казначейством.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Внедрение юридически значимого электронного документооборота в финансово-хозяйственную деятельность организаций сектора государственного управления создает возможность автоматизации и интеграции всех видов учета и отчетности по принципу обеспечения обработки информации, формируемой посредством единого ввода, в режиме реального времени средствами самих информационных систем.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Для реализации указанного принципа предлагается осуществить автоматическое преобразование введенной в систему формуляров информации в учетные записи согласно установленным правилам и отражение информации по соответствующим регистрам и счетам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бюджетного и управленческого учета. Автоматизация учетной деятельности обеспечит интеграцию всех видов учета в электронном бюджете. При этом каждый ввод новых данных в систему будет обновлять учетные записи в регламентном порядке.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2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Использование единых для всех пользователей портальных решений, системы формуляров, а также применение реестров и классификаторов позволит создать условия для централизованного ведения бюджетного учета в электронном виде в рамках публично-правового образования (формирование единой главной книги). Переход к электронной регистрации, учету и контролю исполнения документов создаст возможность автоматически формировать управленческие документы и регламентную отчетность. Функциональные возможности системы "Электронный бюджет" обеспечат их предоставление различным категориям пользователей в соответствии с регламентируемым доступом к отчетности и первичным документам. Использование возможностей распределенного доступа позволит пользователям работать с отчетностью в интерактивном режиме (в том числе с использованием мобильных устройств). В интерактивном режиме будут в полном объеме поддерживаться функции оперативной аналитической обработки данных отчета (детализация, агрегирование, изменение формы представления отчетов и др.).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3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Для реализации указанных подходов потребуется: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формирование методологии управленческого учета, в том числе его интеграции с другими видами учета;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совершенствование плана счетов бюджетного учета и системы счетов управленческого учета в части изменения показателей стандартизированных форм отчетности;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4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изменение порядка ведения учета, формирования, сбора и предоставления бюджетной и управленческой отчетности.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5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результате предполагается повышение прозрачности и достоверности бюджетной и управленческой отчетности, сокращение сроков ее предоставления, обеспечение оперативного доступа к учетным данным организаций сектора государственного управления и публично-правовых образований.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6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Создание системы "Электронный бюджет" будет основано на интеграции процессов управления финансовой деятельностью организаций сектора государственного управления и публично-правовых образований, что позволит осуществить переход к новому качеству их финансового менеджмента. Для этого необходимо унифицировать требования к стандартам хранения и регламентам обмена информацией между различными информационными системами организаций сектора государственного управления и публично-правовых образований, обеспечить полноту и взаимосвязь данных, содержащихся в различных реестрах и учетных системах, а также однократность ввода исходных данных в систему.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рамках создания системы "Электронный бюджет" предусматривается интеграция и (или) автоматизация следующих процессов: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бюджетное планирование;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управление доходами;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управление расходами;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управление государственным долгом и финансовыми активами;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7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управление денежными средствами;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управление закупками;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управление нефинансовыми активами;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управление оплатой труда;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lastRenderedPageBreak/>
        <w:t>бюджетный и управленческий учет и формирование отчетности;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финансовый контроль;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управление национальными проектами.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0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Автоматизация указанных процессов позволит обеспечить мониторинг результативности и эффективности финансовой деятельности организаций сектора государственного управления и публично-правовых образований, упорядочить процедуры управления в различных сферах финансово-хозяйственной деятельности указанных организаций и образований. Использование единых реестров, классификаторов и формуляров приведет к интеграции процессов управления по установленным регламентам обмена данными.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Интеграция подсистем внутри системы "Электронный бюджет" и внешних информационных систем позволит перейти к современным стандартам организации управления информационными потоками, а также создаст предпосылки для повышения эффективности бюджетных расходов.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Для обеспечения взаимосвязи информации о финансовых показателях публично-правовых образований с показателями результативности их деятельности предусматривается внедрение программно-целевого принципа организации деятельности публично-правовых образований путем создания условий для интеграции стратегических целей и всей совокупности мер для их достижения в рамках государственных и муниципальных программ.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Кроме того, с вступлением в силу Федерального </w:t>
      </w:r>
      <w:hyperlink r:id="rId31" w:history="1">
        <w:r w:rsidRPr="00BF0245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определены новые требования к организации деятельности государственных и муниципальных учреждений, включающие как изменение форм и методов финансового обеспечения этих организаций, так и формирования количественных и качественных показателей их деятельности, определяемых учредителями учреждений в государственных и муниципальных заданиях. Предусматривается создание официального сайта в сети Интернет для размещения информации о деятельности всех государственных и муниципальных учреждений и об использовании закрепленного за ними имущества.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Интеграция системы "Электронный бюджет" с информационными системами федеральных органов исполнительной власти, иных государственных органов и органов управления государственными внебюджетными фондами, органов государственной власти субъектов Российской Федерации и органов местного самоуправления позволит обеспечить взаимосвязь информации о финансовых показателях деятельности публично-правовых образований с данными о результатах их деятельности, в том числе взаимосвязь: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данных о бюджетных расходах на реализацию государственных и муниципальных программ (подпрограмм) - с результатами их реализации;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данных о расходах на государственные и муниципальные услуги - с информацией о плановых и фактических объемах предоставления государственных и муниципальных услуг, а также о нормативных затратах на оказание государственных и муниципальных услуг;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информации о бюджетных инвестициях - с перечнем поставленных на учет нефинансовых активов;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объемов межбюджетных трансфертов - с показателями оценки эффективности реализации соответствующих государственных программ (подпрограмм) субъектов Российской Федерации.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Реализация этого направления создаст инструменты для взаимосвязи стратегического и бюджетного планирования, определения плановых результатов бюджетных расходов и мониторинга их достижения, а также обеспечит возможность установления измеримых результатов, характеризующих объем и качество оказания государственных услуг.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прозрачности и публичности информации о деятельности публично-правовых образований в сфере управления общественными финансами также является важным направлением развития системы "Электронный бюджет".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lastRenderedPageBreak/>
        <w:t>Существенным условием повышения эффективности бюджетных расходов является обеспечение интерактивного взаимодействия граждан и организаций с органами государственной власти и органами местного самоуправления в целях предоставления бюджетной информации. На первом этапе реализации Концепции необходимо утвердить единые стандарты и регламенты предоставления организациями сектора государственного управления и публично-правовыми образованиями достоверной, полной и доступной информации о деятельности в сфере управления общественными финансами.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Важным направлением при формировании системы "Электронный бюджет" является создание и развитие единого портала бюджетной системы Российской Федерации, обеспечивающего доступность информации о финансово-хозяйственной деятельности публично-правовых образований и государственных внебюджетных фондов для всех категорий потребителей.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целях повышения прозрачности и публичности процесса управления общественными финансами на указанном портале предлагается размещать в том числе информацию: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 прогнозных и фактических поступлениях доходов в бюджеты бюджетной системы Российской Федерации и бюджеты государственных внебюджетных фондов;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 финансовой деятельности и финансовом состоянии публично-правовых образований, об их активах и обязательствах, плановых и фактических результатах деятельности организаций сектора государственного управления;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 расходах на реализацию государственных и муниципальных программ (подпрограмм);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 основных показателях государственных и муниципальных заданий применительно к каждому государственному или муниципальному учреждению;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 использовании государственными и муниципальными учреждениями переданного им в управление недвижимого и особо ценного движимого имущества, в том числе для оказания услуг или выполнения функций.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На едином портале бюджетной системы Российской Федерации в соответствующих разделах будет обеспечен доступ (ссылки) к информации, размещенной на других официальных сайтах, в том числе: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на официальном сайте, предназначенном для размещения информации о государственных и муниципальных учреждениях, о выполнении ими государственных и муниципальных заданий и об использовании закрепленного за ними имущества;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на официальном сайте Российской Федерации в сети Интернет для размещения информации о размещении заказов на поставки товаров, выполнение работ, оказание услуг;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на официальном сайте Российской Федерации в сети Интернет для размещения информации о проведении конкурсов или аукционов на право заключения договоров (www.torgi.gov.ru);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на едином портале государственных и муниципальных услуг (функций).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Технологические и функциональные компоненты единого портала бюджетной системы Российской Федерации, методическая поддержка организаций сектора государственного управления позволят реализовать единые подходы и использовать удобные для пользователя интерфейсные решения (навигация, поиск, уведомления, рассылки и иные сервисы). Сервисы портала должны быть доступны, в том числе с использованием мобильных устройств.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При создании единого портала бюджетной системы Российской Федерации необходимо также использование системы инфраструктуры пространственных данных Российской Федерации. Для этого предлагается сформировать требования к перечню базовых пространственных данных и базовой пространственной информации, связанных с системой управления общественными финансами, разрабатываемых в рамках реализации государственной </w:t>
      </w:r>
      <w:hyperlink r:id="rId32" w:history="1">
        <w:r w:rsidRPr="00BF0245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Российской Федерации "Информационное общество (2011 - 2020 годы)".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Размещение информации на едином портале бюджетной системы Российской Федерации создаст условия для формирования механизмов общественного контроля за деятельностью организаций сектора государственного управления, повышения эффективности деятельности органов государственного управления и качества принимаемых ими решений, а также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подотчетности деятельности публично-правовых образований.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4. Архитектура системы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"Электронный бюджет" и информационная среда в сфере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управления общественными финансами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Архитектура системы "Электронный бюджет" включает в себя следующие элементы: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централизованные подсистемы системы "Электронный бюджет", реализующие основные функции в сфере управления общественными финансами и используемые федеральными органами исполнительной власти, иными государственными органами, органами управления государственными внебюджетными фондами, федеральными государственными учреждениями;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сервисные подсистемы системы "Электронный бюджет", обеспечивающие опциональное предоставление информационных сервисов органам исполнительной власти субъектов Российской Федерации, органам местного самоуправления, государственным и муниципальным учреждениям;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единый портал бюджетной системы Российской Федерации, создаваемый в целях обеспечения открытости и доступности для граждан и организаций информации о финансово-хозяйственной деятельности организаций сектора государственного управления и в целом публично-правовых образований.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При создании и развитии электронного бюджета будет обеспечено информационное взаимодействие подсистем электронного бюджета с внешними информационными системами федеральных органов власти, иных государственных органов и органов управления государственными внебюджетными фондами, органов государственной власти субъектов Российской Федерации и органов местного самоуправления, формирующее интегрированную информационную среду в сфере управления общественными финансами.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Создание системы "Электронный бюджет" будет основано на максимальном использовании результатов информатизации, достигнутых органами государственной власти и органами местного самоуправления, а также на исключении дублирования прикладных и инфраструктурных решений, реализованных </w:t>
      </w:r>
      <w:proofErr w:type="gramStart"/>
      <w:r w:rsidRPr="00BF0245">
        <w:rPr>
          <w:rFonts w:ascii="Times New Roman" w:hAnsi="Times New Roman" w:cs="Times New Roman"/>
          <w:sz w:val="24"/>
          <w:szCs w:val="24"/>
        </w:rPr>
        <w:t>в рамках</w:t>
      </w:r>
      <w:proofErr w:type="gramEnd"/>
      <w:r w:rsidRPr="00BF0245">
        <w:rPr>
          <w:rFonts w:ascii="Times New Roman" w:hAnsi="Times New Roman" w:cs="Times New Roman"/>
          <w:sz w:val="24"/>
          <w:szCs w:val="24"/>
        </w:rPr>
        <w:t xml:space="preserve"> введенных в промышленную эксплуатацию систем и элементов электронного правительства.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Основу системы "Электронный бюджет" составляют централизованные подсистемы: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ведения нормативно-справочной информации;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3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бюджетного планирования;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управления доходами;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управления государственным долгом и финансовыми активами;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управления денежными средствами;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управления расходами;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управления закупками;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управления нефинансовыми активами;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управления оплатой труда;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5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учета и отчетности;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финансового контроля;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информационно-аналитического обеспечения;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управления национальными проектами.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6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Подсистема ведения нормативно-справочной информации предназначена для централизованного ведения реестров, классификаторов, нормативно-справочной информации, шаблонов формуляров, используемых при формировании информации в подсистемах системы "Электронный бюджет". Подсистема ведения нормативно-справочной информации будет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обеспечивать интеграцию с системами ведения реестров, классификаторов, нормативно-справочной информации иных уполномоченных органов государственной власти, ответственных за их ведение.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7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бюджетного планирования предназначена для осуществления формализованных процедур составления бюджета, ведения сводной бюджетной росписи и бюджетных росписей. В рамках этой подсистемы будет обеспечена интеграция бюджетных данных с реестром расходных обязательств, реестром государственных контрактов, государственными заданиями на оказание услуг (выполнение работ), а также с внешней информационной системой по ведению федеральной адресной инвестиционной программы.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управления доходами предназначена для учета операций по администрированию доходов бюджетов бюджетной системы Российской Федерации, учета и распределения поступлений между бюджетами бюджетной системы Российской Федерации, учета операции по начислению и поступлению доходов от приносящей доход деятельности организаций сектора государственного управления. В рамках этой подсистемы будет реализован обмен информацией о начисленных, уплаченных и зачисленных платежах между администраторами доходов, кредитными организациями и плательщиками.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управления государственным долгом и финансовыми активами предназначена для ведения Государственной долговой книги Российской Федерации, планирования и учета операций по заимствованиям и размещению финансовых активов, регистрации договоров о предоставлении государственных гарантий, поручительств. В рамках подсистемы будет обеспечена интеграция с информацией о поступлениях и выплатах в процессе кассового планирования для управления ликвидностью единого счета федерального бюджета.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8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управления денежными средствами предназначена для формирования кассового плана исполнения бюджета, оценки потенциальных кассовых разрывов, размещения временно свободных средств федерального бюджета. В рамках этой подсистемы также будет реализовано ведение счетов, открываемых в соответствии с законодательством Российской Федерации в Федеральном казначействе, и осуществление бюджетных платежей с обеспечением их унификации с банковскими расчетными технологиями.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9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управления расходами предназначена для выполнения функций по доведению ассигнований и лимитов бюджетных обязательств до участников бюджетного процесса, санкционированию, проведению и учету кассовых расходов, ведению реестра контрактов, ведению операций по казначейскому сопровождению средств, предоставляемых из бюджетов бюджетной системы Российской Федерации, регистрации актов выполненных работ (поставленных товаров, оказанных услуг) и счетов (счетов-фактур), в том числе путем организации обмена информацией между организациями сектора государственного управления, кредитными организациями и поставщиками товаров (работ, услуг), регистрации государственных заданий на оказание государственных услуг (выполнение работ) и соглашений о предоставлении субсидий и межбюджетных трансфертов, а также планов финансово-хозяйственной деятельности и отчетов о выполнении условий соглашений.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0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управления закупками предназначена для ведения планов закупок, подготовки документации на проведение торгов. В рамках этой подсистемы будет обеспечена взаимосвязь плана закупок с бюджетными назначениями, информацией об актах выполненных работ (поставленных товаров, оказанных услуг), счетах (счетах-фактурах) и платежах, информационное взаимодействие с данными подсистем учета и отчетности, управления нефинансовыми активами, а также информационное взаимодействие с единой информационной системой в сфере закупок.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1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Подсистема управления нефинансовыми активами предназначена для ведения актуальной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 xml:space="preserve">и полной информации о произведенных и непроизведенных нефинансовых активах Российской Федерации, учета плановых и фактических данных о бюджетных расходах на содержание нефинансовых активов, доходах от управления нефинансовыми активами, учета всех операций с нефинансовыми активами организаций сектора государственного управления. В рамках реализации подсистемы будет обеспечена взаимосвязь с подсистемами управления закупками и </w:t>
      </w:r>
      <w:proofErr w:type="gramStart"/>
      <w:r w:rsidRPr="00BF0245">
        <w:rPr>
          <w:rFonts w:ascii="Times New Roman" w:hAnsi="Times New Roman" w:cs="Times New Roman"/>
          <w:sz w:val="24"/>
          <w:szCs w:val="24"/>
        </w:rPr>
        <w:t>учета</w:t>
      </w:r>
      <w:proofErr w:type="gramEnd"/>
      <w:r w:rsidRPr="00BF0245">
        <w:rPr>
          <w:rFonts w:ascii="Times New Roman" w:hAnsi="Times New Roman" w:cs="Times New Roman"/>
          <w:sz w:val="24"/>
          <w:szCs w:val="24"/>
        </w:rPr>
        <w:t xml:space="preserve"> и отчетности, интеграция с информационной системой по ведению федеральной адресной инвестиционной программы, а также с реестрами федерального имущества, формирование которых осуществляют уполномоченные федеральные органы исполнительной власти.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управления оплатой труда предназначена для расчета, начисления и перечисления оплаты труда, иных выплат персоналу и связанных с ними обязательных платежей в бюджеты бюджетной системы Российской Федерации. В рамках реализации подсистемы будет обеспечена интеграция с данными подсистемы учета и отчетности и федеральной государственной информационной системой "Единая информационная система управления кадровым составом государственной гражданской службы Российской Федерации".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2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учета и отчетности предназначена для выполнения функций ведения бюджетного учета операций по кассовому обслуживанию исполнения бюджетов и учета операций по организации исполнения бюджетов, бюджетного учета операций по осуществлению финансово-хозяйственной деятельности организаций сектора государственного управления, управленческого учета, расчета фактической себестоимости оказываемых услуг, а также для формирования всех видов отчетности, представляемой в том числе в налоговые органы и государственные внебюджетные фонды. При этом будет обеспечена юридическая значимость электронных отчетных документов.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3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финансового контроля предназначена для автоматизации функций органа внутреннего государственного (муниципального) финансового контроля по контролю в финансово-бюджетной сфере, анализу осуществления главными администраторами средств соответствующего бюджета внутреннего финансового контроля и внутреннего финансового аудита, а также функций органов исполнительной власти и местного самоуправления по ведомственному контролю и аудиту, в том числе по контролю устранения нарушений, планирования и подготовки мероприятий по внутреннему контролю и мониторингу результатов устранения выявленных нарушений. Для целей внешнего контроля подсистема будет предоставлять возможность доступа органам внешнего государственного финансового контроля и иным контролирующим органам к информации, содержащейся в системе "Электронный бюджет". Эта подсистема может также использоваться федеральными органами исполнительной власти, выполняющими функции и полномочия учредителя, для контроля подведомственных государственных учреждений.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4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информационно-аналитического обеспечения предназначена для накопления, использования, сопоставления и анализа информационных ресурсов системы "Электронный бюджет" и других внешних источников информации, мониторинга и оценки результативности и эффективности деятельности публично-правовых образований в сфере управления общественными финансами, в том числе с использованием инфраструктуры пространственных данных.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Подсистема управления национальными проектами предназначена для организации разработки и мониторинга реализации национальных проектов, федеральных проектов, региональных проектов во взаимосвязи с государственными программами Российской Федерации в соответствии с объемами финансового обеспечения, предусмотренными на их реализацию.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5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Перечень и содержание централизованных подсистем системы "Электронный бюджет" могут быть уточнены и дополнены в ходе ее проектирования, создания и развития.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lastRenderedPageBreak/>
        <w:t>Указанные централизованные подсистемы будут предоставляться в качестве сервисных подсистем для использования субъектами Российской Федерации, муниципальными образованиями или организациями сектора государственного управления на безвозмездной основе, в том числе по модели "программное обеспечение как услуга" (</w:t>
      </w:r>
      <w:proofErr w:type="spellStart"/>
      <w:r w:rsidRPr="00BF0245">
        <w:rPr>
          <w:rFonts w:ascii="Times New Roman" w:hAnsi="Times New Roman" w:cs="Times New Roman"/>
          <w:sz w:val="24"/>
          <w:szCs w:val="24"/>
        </w:rPr>
        <w:t>SaaS</w:t>
      </w:r>
      <w:proofErr w:type="spellEnd"/>
      <w:r w:rsidRPr="00BF0245">
        <w:rPr>
          <w:rFonts w:ascii="Times New Roman" w:hAnsi="Times New Roman" w:cs="Times New Roman"/>
          <w:sz w:val="24"/>
          <w:szCs w:val="24"/>
        </w:rPr>
        <w:t>). Функциональные задачи, решение которых обеспечивается сервисными подсистемами системы "Электронный бюджет", аналогичны задачам, описанным при характеристике ее централизованных подсистем.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Единый портал бюджетной системы Российской Федерации будет состоять из закрытой и открытой частей.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Открытая часть портала предусматривается как публичный информационный ресурс, обеспечивающий свободный доступ к нормативной, статистической и аналитической информации в сфере управления общественными финансами. Источником сведений, размещаемых в открытой части портала, будет информация, хранение и обработка которой осуществляются в централизованных и сервисных подсистемах системы "Электронный бюджет".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Закрытая часть портала будет состоять из "личных кабинетов", доступных пользователям, обладающим соответствующими полномочиями и имеющими сертификаты ключей электронной подписи, и являться единой точкой доступа пользователей к функциям централизованных и сервисных подсистем системы "Электронный бюджет". При этом будет реализовано единое и унифицированное для всех подсистем управление уровнем доступа пользователей к функциям подсистем системы "Электронный бюджет" в зависимости от их полномочий.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При проектировании и разработке электронного бюджета будут соблюдаться следующие основные принципы создания технической архитектуры: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централизованные или облачные технологии (предоставленные пользователям как сервис) хранения и обработки информации;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использование интегрированной телекоммуникационной среды передачи данных;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создание стандартных интерфейсов для взаимодействия информационных ресурсов с другими (внешними) системами в рамках системы "Электронный бюджет", основанных на открытых промышленных стандартах межсистемного взаимодействия;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обеспечение готовности технической инфраструктуры (включая системы инженерного обеспечения) к развитию системы "Электронный бюджет" в части расширения его функциональности, увеличения числа пользователей и обслуживаемых организаций, повышения качества предоставляемых сервисов;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унификация интерфейсов для обеспечения всех видов взаимодействия с системой и ее компонентами, реализованными на основе единых унифицированных правил;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обеспечение необходимого уровня отказоустойчивости и </w:t>
      </w:r>
      <w:proofErr w:type="spellStart"/>
      <w:r w:rsidRPr="00BF0245">
        <w:rPr>
          <w:rFonts w:ascii="Times New Roman" w:hAnsi="Times New Roman" w:cs="Times New Roman"/>
          <w:sz w:val="24"/>
          <w:szCs w:val="24"/>
        </w:rPr>
        <w:t>катастрофоустойчивости</w:t>
      </w:r>
      <w:proofErr w:type="spellEnd"/>
      <w:r w:rsidRPr="00BF0245">
        <w:rPr>
          <w:rFonts w:ascii="Times New Roman" w:hAnsi="Times New Roman" w:cs="Times New Roman"/>
          <w:sz w:val="24"/>
          <w:szCs w:val="24"/>
        </w:rPr>
        <w:t xml:space="preserve"> (соответствие требованиям инфраструктуры не менее </w:t>
      </w:r>
      <w:proofErr w:type="spellStart"/>
      <w:r w:rsidRPr="00BF0245">
        <w:rPr>
          <w:rFonts w:ascii="Times New Roman" w:hAnsi="Times New Roman" w:cs="Times New Roman"/>
          <w:sz w:val="24"/>
          <w:szCs w:val="24"/>
        </w:rPr>
        <w:t>Tier</w:t>
      </w:r>
      <w:proofErr w:type="spellEnd"/>
      <w:r w:rsidRPr="00BF0245">
        <w:rPr>
          <w:rFonts w:ascii="Times New Roman" w:hAnsi="Times New Roman" w:cs="Times New Roman"/>
          <w:sz w:val="24"/>
          <w:szCs w:val="24"/>
        </w:rPr>
        <w:t xml:space="preserve"> 3, определяемых международным стандартом TIA-EIA-942 "Телекоммуникационная инфраструктура центров обработки данных").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целях повышения эффективности использования вычислительных ресурсов, снижения стоимости владения комплексом технических средств, а также для улучшения межведомственного информационного обмена предусматривается обеспечение согласованного развития информационных систем Министерства финансов Российской Федерации и подведомственных ему федеральных органов исполнительной власти за счет совместного использования технической инфраструктуры путем организации системы центров обработки данных.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Кроме того, предусматривается возможность предоставления инфраструктуры центров обработки данных пользователям сервисных подсистем системы "Электронный бюджет" по модели "инфраструктура как сервис" (</w:t>
      </w:r>
      <w:proofErr w:type="spellStart"/>
      <w:r w:rsidRPr="00BF0245">
        <w:rPr>
          <w:rFonts w:ascii="Times New Roman" w:hAnsi="Times New Roman" w:cs="Times New Roman"/>
          <w:sz w:val="24"/>
          <w:szCs w:val="24"/>
        </w:rPr>
        <w:t>IaaS</w:t>
      </w:r>
      <w:proofErr w:type="spellEnd"/>
      <w:r w:rsidRPr="00BF0245">
        <w:rPr>
          <w:rFonts w:ascii="Times New Roman" w:hAnsi="Times New Roman" w:cs="Times New Roman"/>
          <w:sz w:val="24"/>
          <w:szCs w:val="24"/>
        </w:rPr>
        <w:t>).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При формировании требований к технической архитектуре необходимо ориентироваться как на существующие и апробированные технологии, так и на тенденции развития и перспективные технологии, находящиеся на первых этапах выхода на рынок. Техническая архитектура должна быть достаточно гибкой и обеспечивать дальнейшее развитие инфраструктуры путем замены морально устаревающих компонентов более современными. Необходимо обеспечить инвариантность инфраструктуры для выполнения различных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прикладных и обеспечивающих задач, а также возможность внедрения единой централизованной системы управления сетью и сетевой безопасностью.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Решения о реализации технической архитектуры системы "Электронный бюджет" принимаются на этапах ее проектирования и эксплуатации.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целях стандартизации унифицированных операций и удешевления используемых программных средств при формировании системы "Электронный бюджет" будет создана сервисная инфраструктура (сервисные подсистемы электронного бюджета, центры сервисного обслуживания) для максимально широкого использования различными категориями пользователей.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Формирование сервисных подсистем системы "Электронный бюджет", обеспечивающих опциональное предоставление информационных сервисов организациям сектора государственного управления и публично-правовым образованиям, позволит использовать систему "Электронный бюджет" для повышения качества и эффективности управления общественными финансами. Опциональные информационные сервисы системы "Электронный бюджет" могут использоваться для выполнения отдельных процессов управления деятельностью, в том числе в части планирования бюджета, управления доходами, управления государственным долгом и финансовыми активами, управления закупками, управления основными средствами и нематериальными активами, управления оплатой труда, ведения бюджетного и управленческого учета и формирования отчетности.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6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Предоставление различных информационных сервисов системы "Электронный бюджет" обеспечит необходимые условия для создания центров сервисного обслуживания деятельности организаций сектора государственного управления и публично-правовых образований. Центры сервисного обслуживания могут быть созданы для концентрации обеспечивающих функций различных участников в одной организации, располагающей всеми необходимыми ресурсами для их реализации.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Использование центров сервисного обслуживания позволит организациям сектора государственного управления сконцентрироваться на основной деятельности, повысить профессионализм выполнения обеспечивающих функций, а также сократить расходы за счет использования автоматизированных инструментов и снижения стоимости работ при увеличении объема работ.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Реализация основных направлений создания и развития системы "Электронный бюджет" будет способствовать координации деятельности органов государственной власти, достижению гармонизации и упрощению управленческих и учетных операций, повышению оперативности и прозрачности (открытости) деятельности организаций сектора государственного управления.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Система "Электронный бюджет", основной функцией которой является автоматизация процедур бюджетного планирования, бюджетного учета кассовых операций бюджетов бюджетной системы Российской Федерации, бюджетного и управленческого учета операций по осуществлению финансово-хозяйственной деятельности организаций сектора государственного управления, содержит в себе информацию об объектах учета, на которых базируются показатели иных информационных систем, реализующих отдельные процессы управления либо агрегирующих информационные потоки для обеспечения принятия управленческих решений.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7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целях обеспечения достоверности информации, оперативности и прозрачности деятельности публично-правовых образований предусматривается информационное взаимодействие системы "Электронный бюджет" с внешними информационными системами федеральных органов исполнительной власти, иных государственных органов и органов управления государственными внебюджетными фондами, органов государственной власти субъектов Российской Федерации и органов местного самоуправления, которое будет формировать интегрированную информационную среду в сфере управления общественными финансами, обеспечивающую обмен информацией между федеральными государственными информационными системами.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48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абзацы пятьдесят пятый - шестьдесят второй утратили силу. - </w:t>
      </w:r>
      <w:hyperlink r:id="rId49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Информационное взаимодействие подсистем системы "Электронный бюджет" с внешними информационными системами будет осуществлено на основе использования единой системы межведомственного электронного взаимодействия.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5. Механизмы, этапы и источники финансирования создания</w:t>
      </w:r>
    </w:p>
    <w:p w:rsidR="00BF0245" w:rsidRPr="00BF0245" w:rsidRDefault="00BF0245" w:rsidP="00BF024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и развития системы "Электронный бюджет"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Механизм создания и развития системы "Электронный бюджет" предусматривает использование комплекса организационных, экономических и правовых мер, необходимых для повышения эффективности реализации мероприятий и достижения планируемых результатов формирования информационной среды управления общественными финансами.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Механизм создания и развития системы "Электронный бюджет" включает в себя организационную структуру управления процессом создания и развития указанной системы, а также этапы и сроки реализации мероприятий по ее созданию и развитию.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С учетом сложности, комплексности и масштабности реализации задач по созданию и развитию системы "Электронный бюджет" предлагается многоуровневая система управления таким процессом.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Правительственная комиссия по использованию информационных технологий для улучшения качества жизни и условий ведения предпринимательской деятельности: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0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22.11.2013 N 1056)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организует разработку перспективных стратегий и утверждает планы мероприятий по созданию и развитию системы "Электронный бюджет", осуществляет контроль их исполнения;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координирует действия федеральных органов исполнительной власти и органов исполнительной власти субъектов Российской Федерации в части создания и развития информационных систем, входящих в систему "Электронный бюджет" и интегрируемых с ней;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координирует планирование и использование федеральными органами исполнительной власти бюджетных средств на осуществление ими деятельности по внедрению и применению информационных технологий в части создания и развития информационных систем, входящих в систему "Электронный бюджет" и интегрируемых с ней;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рассматривает и согласовывает требования к системе "Электронный бюджет" и ее архитектуру, в том числе перечень и содержание централизованных подсистем системы "Электронный бюджет".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 обеспечивает создание и развитие системы "Электронный бюджет", в том числе разрабатывает и (или) принимает в пределах своих полномочий необходимые нормативные правовые акты, формирует требования к созданию и развитию системы "Электронный бюджет", координирует формирование требований к системе других федеральных органов исполнительной власти в части обеспечения информационного взаимодействия с подсистемами системы "Электронный бюджет" и обеспечивает разработку и мониторинг исполнения планов мероприятий по ее созданию и развитию.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Министерство цифрового развития, связи и массовых коммуникаций Российской Федерации в соответствии с </w:t>
      </w:r>
      <w:hyperlink r:id="rId51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 мая 2010 г. N 365 "О координации мероприятий по использованию информационно-коммуникационных технологий в деятельности государственных органов" обеспечивает проведение экспертной оценки документов по информатизации, формируемых при планировании и реализации мероприятий по созданию и развитию системы "Электронный бюджет".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2" w:history="1">
        <w:r w:rsidRPr="00BF0245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18.10.2018 N 2253-р)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Федеральные органы исполнительной власти в соответствии с функциями и полномочиями по выработке государственной политики и нормативно-правовому регулированию в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установленной сфере деятельности формируют требования к отдельным подсистемам системы "Электронный бюджет", реализуют мероприятия по информационному взаимодействию ведомственных информационных систем с системой "Электронный бюджет" в соответствии с утвержденными планами мероприятий, а также реализуют мероприятия по внедрению сервисных подсистем системы "Электронный бюджет" для автоматизации отдельных функций.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294"/>
      <w:bookmarkEnd w:id="3"/>
      <w:r w:rsidRPr="00BF0245">
        <w:rPr>
          <w:rFonts w:ascii="Times New Roman" w:hAnsi="Times New Roman" w:cs="Times New Roman"/>
          <w:sz w:val="24"/>
          <w:szCs w:val="24"/>
        </w:rPr>
        <w:t>Федеральное казначейство обеспечивает реализацию планов мероприятий по созданию и развитию системы "Электронный бюджет", ее соответствие установленным требованиям.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3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Органам государственной власти субъектов Российской Федерации и органам местного самоуправления предоставляется возможность обеспечения информационного взаимодействия своих информационных систем с системой "Электронный бюджет" на основе утвержденных открытых стандартов и (или) внедрения сервисных подсистем системы "Электронный бюджет".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97"/>
      <w:bookmarkEnd w:id="4"/>
      <w:r w:rsidRPr="00BF0245">
        <w:rPr>
          <w:rFonts w:ascii="Times New Roman" w:hAnsi="Times New Roman" w:cs="Times New Roman"/>
          <w:sz w:val="24"/>
          <w:szCs w:val="24"/>
        </w:rPr>
        <w:t>Создание и развитие системы "Электронный бюджет" предлагается реализовать в 3 этапа: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4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99"/>
      <w:bookmarkEnd w:id="5"/>
      <w:r w:rsidRPr="00BF0245">
        <w:rPr>
          <w:rFonts w:ascii="Times New Roman" w:hAnsi="Times New Roman" w:cs="Times New Roman"/>
          <w:sz w:val="24"/>
          <w:szCs w:val="24"/>
        </w:rPr>
        <w:t>на первом этапе (2011 - 2014 годы) осуществляются проектирование системы "Электронный бюджет", включая разработку общей информационной и программно-технической архитектуры системы, формирование организационной распорядительной и технической документации, необходимой для создания системы "Электронный бюджет", разработка подсистем бюджетного планирования, управления закупками и ведения реестров, технологических подсистем системы "Электронный бюджет" и единого портала бюджетной системы Российской Федерации, а также модернизация имеющихся информационных баз;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5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на втором этапе (2015 - 2017 годы) осуществляются разработка подсистем управления доходами, расходами, денежными средствами, долгом и финансовыми активами, учета и отчетности, финансового контроля и информационно-аналитического обеспечения системы "Электронный бюджет", а также развитие подсистем системы "Электронный бюджет", разработанных на первом этапе, и единого портала бюджетной системы Российской Федерации;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6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на третьем этапе (2018 - 2020 годы) осуществляются разработка подсистем управления нефинансовыми активами, оплатой труда и национальными проектами, а также развитие подсистем системы "Электронный бюджет", разработанных на первом и втором этапах, и единого портала бюджетной системы Российской Федерации.</w:t>
      </w:r>
    </w:p>
    <w:p w:rsidR="00BF0245" w:rsidRPr="00BF0245" w:rsidRDefault="00BF0245" w:rsidP="00BF02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7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14.12.2018 N 1528)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До начала работ по формированию системы "Электронный бюджет" необходимо обеспечить разработку и утверждение организационно-распорядительных документов для организации управления созданием и развитием системы "Электронный бюджет", формирование структуры управления проектом, создание рабочих групп и регламентов их взаимодействия.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58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При проектировании системы "Электронный бюджет" будет проведен анализ существующих информационных систем, функционально связанных с подсистемами системы "Электронный бюджет", по итогам которого информационные системы будут классифицированы на системы, подлежащие замещению подсистемами системы "Электронный бюджет" или интеграции с ней.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части создания аппаратно-технического обеспечения на первом этапе создания и развития системы "Электронный бюджет" предусматривается: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организация центра обработки данных и создание на его базе, а также на базе имеющихся центров обработки данных Министерства финансов Российской Федерации и подведомственных ему федеральных органов исполнительной власти первой очереди технической инфраструктуры, обеспечивающей функционирование существующих информационных систем Министерства финансов Российской Федерации и подведомственных ему федеральных органов исполнительной власти;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организация интегрированной телекоммуникационной среды передачи данных, </w:t>
      </w:r>
      <w:r w:rsidRPr="00BF0245">
        <w:rPr>
          <w:rFonts w:ascii="Times New Roman" w:hAnsi="Times New Roman" w:cs="Times New Roman"/>
          <w:sz w:val="24"/>
          <w:szCs w:val="24"/>
        </w:rPr>
        <w:lastRenderedPageBreak/>
        <w:t>обеспечивающей информационное взаимодействие и объединяющей вычислительные мощности центра обработки данных и программно-аппаратные комплексы системы "Электронный бюджет".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59" w:history="1">
        <w:r w:rsidRPr="00BF0245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F0245">
        <w:rPr>
          <w:rFonts w:ascii="Times New Roman" w:hAnsi="Times New Roman" w:cs="Times New Roman"/>
          <w:sz w:val="24"/>
          <w:szCs w:val="24"/>
        </w:rPr>
        <w:t xml:space="preserve"> Правительства РФ от 30.06.2015 N 658.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В части создания аппаратно-технического обеспечения на втором этапе предусматривается: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организация второй очереди технической инфраструктуры центров обработки данных;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развитие центров обработки данных, а также (при необходимости) имеющихся центров обработки данных Министерства финансов Российской Федерации и подведомственных ему федеральных органов исполнительной власти с учетом реализуемых на втором этапе подсистем системы "Электронный бюджет", требований информационной безопасности и дальнейшего развития системы;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245">
        <w:rPr>
          <w:rFonts w:ascii="Times New Roman" w:hAnsi="Times New Roman" w:cs="Times New Roman"/>
          <w:sz w:val="24"/>
          <w:szCs w:val="24"/>
        </w:rPr>
        <w:t>развитие интегрированной телекоммуникационной среды передачи данных, обеспечивающей информац</w:t>
      </w:r>
      <w:bookmarkStart w:id="6" w:name="_GoBack"/>
      <w:bookmarkEnd w:id="6"/>
      <w:r w:rsidRPr="00BF0245">
        <w:rPr>
          <w:rFonts w:ascii="Times New Roman" w:hAnsi="Times New Roman" w:cs="Times New Roman"/>
          <w:sz w:val="24"/>
          <w:szCs w:val="24"/>
        </w:rPr>
        <w:t>ионное взаимодействие всех элементов системы "Электронный бюджет".</w:t>
      </w: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245" w:rsidRPr="00BF0245" w:rsidRDefault="00BF0245" w:rsidP="00BF0245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0025D5" w:rsidRPr="00BF0245" w:rsidRDefault="000025D5" w:rsidP="00BF02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25D5" w:rsidRPr="00BF0245" w:rsidSect="00BF0245">
      <w:headerReference w:type="default" r:id="rId60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2C7" w:rsidRDefault="000D52C7" w:rsidP="00BF0245">
      <w:pPr>
        <w:spacing w:after="0" w:line="240" w:lineRule="auto"/>
      </w:pPr>
      <w:r>
        <w:separator/>
      </w:r>
    </w:p>
  </w:endnote>
  <w:endnote w:type="continuationSeparator" w:id="0">
    <w:p w:rsidR="000D52C7" w:rsidRDefault="000D52C7" w:rsidP="00BF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2C7" w:rsidRDefault="000D52C7" w:rsidP="00BF0245">
      <w:pPr>
        <w:spacing w:after="0" w:line="240" w:lineRule="auto"/>
      </w:pPr>
      <w:r>
        <w:separator/>
      </w:r>
    </w:p>
  </w:footnote>
  <w:footnote w:type="continuationSeparator" w:id="0">
    <w:p w:rsidR="000D52C7" w:rsidRDefault="000D52C7" w:rsidP="00BF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2808761"/>
      <w:docPartObj>
        <w:docPartGallery w:val="Page Numbers (Top of Page)"/>
        <w:docPartUnique/>
      </w:docPartObj>
    </w:sdtPr>
    <w:sdtContent>
      <w:p w:rsidR="00BF0245" w:rsidRDefault="00BF02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F0245" w:rsidRDefault="00BF024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245"/>
    <w:rsid w:val="000025D5"/>
    <w:rsid w:val="000D52C7"/>
    <w:rsid w:val="00BF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E7728-F3A3-4AEB-88AD-B9A88350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02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02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02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0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0245"/>
  </w:style>
  <w:style w:type="paragraph" w:styleId="a5">
    <w:name w:val="footer"/>
    <w:basedOn w:val="a"/>
    <w:link w:val="a6"/>
    <w:uiPriority w:val="99"/>
    <w:unhideWhenUsed/>
    <w:rsid w:val="00BF0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0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B1FAB01A3D589402C5E3A99B4A9D9739524D2B8D59A744EDD162F96790A3154196E66B17B58176D13F4923778AE6AA6CDC9C75B26CA9DA7vF6DM" TargetMode="External"/><Relationship Id="rId18" Type="http://schemas.openxmlformats.org/officeDocument/2006/relationships/hyperlink" Target="consultantplus://offline/ref=EB1FAB01A3D589402C5E3A99B4A9D9739524D4BAD79C744EDD162F96790A3154196E66B17B58176F16F4923778AE6AA6CDC9C75B26CA9DA7vF6DM" TargetMode="External"/><Relationship Id="rId26" Type="http://schemas.openxmlformats.org/officeDocument/2006/relationships/hyperlink" Target="consultantplus://offline/ref=EB1FAB01A3D589402C5E3A99B4A9D9739524D7BED499744EDD162F96790A3154196E66B17B58176A10F4923778AE6AA6CDC9C75B26CA9DA7vF6DM" TargetMode="External"/><Relationship Id="rId39" Type="http://schemas.openxmlformats.org/officeDocument/2006/relationships/hyperlink" Target="consultantplus://offline/ref=EB1FAB01A3D589402C5E3A99B4A9D9739524D7BED499744EDD162F96790A3154196E66B17B58176B19F4923778AE6AA6CDC9C75B26CA9DA7vF6DM" TargetMode="External"/><Relationship Id="rId21" Type="http://schemas.openxmlformats.org/officeDocument/2006/relationships/hyperlink" Target="consultantplus://offline/ref=EB1FAB01A3D589402C5E3A99B4A9D9739524D7BED499744EDD162F96790A3154196E66B17B58176D16F4923778AE6AA6CDC9C75B26CA9DA7vF6DM" TargetMode="External"/><Relationship Id="rId34" Type="http://schemas.openxmlformats.org/officeDocument/2006/relationships/hyperlink" Target="consultantplus://offline/ref=EB1FAB01A3D589402C5E3A99B4A9D9739524D7BED499744EDD162F96790A3154196E66B17B58176B11F4923778AE6AA6CDC9C75B26CA9DA7vF6DM" TargetMode="External"/><Relationship Id="rId42" Type="http://schemas.openxmlformats.org/officeDocument/2006/relationships/hyperlink" Target="consultantplus://offline/ref=EB1FAB01A3D589402C5E3A99B4A9D9739524D7BED499744EDD162F96790A3154196E66B17B58176814F4923778AE6AA6CDC9C75B26CA9DA7vF6DM" TargetMode="External"/><Relationship Id="rId47" Type="http://schemas.openxmlformats.org/officeDocument/2006/relationships/hyperlink" Target="consultantplus://offline/ref=EB1FAB01A3D589402C5E3A99B4A9D9739524D7BED499744EDD162F96790A3154196E66B17B58176916F4923778AE6AA6CDC9C75B26CA9DA7vF6DM" TargetMode="External"/><Relationship Id="rId50" Type="http://schemas.openxmlformats.org/officeDocument/2006/relationships/hyperlink" Target="consultantplus://offline/ref=EB1FAB01A3D589402C5E3A99B4A9D9739525D2BDDB99744EDD162F96790A3154196E66B17B58176F17F4923778AE6AA6CDC9C75B26CA9DA7vF6DM" TargetMode="External"/><Relationship Id="rId55" Type="http://schemas.openxmlformats.org/officeDocument/2006/relationships/hyperlink" Target="consultantplus://offline/ref=EB1FAB01A3D589402C5E3A99B4A9D9739524D7BDD29D744EDD162F96790A3154196E66B17B58166D18F4923778AE6AA6CDC9C75B26CA9DA7vF6DM" TargetMode="External"/><Relationship Id="rId7" Type="http://schemas.openxmlformats.org/officeDocument/2006/relationships/hyperlink" Target="consultantplus://offline/ref=EB1FAB01A3D589402C5E3A99B4A9D9739524D7BDD29D744EDD162F96790A3154196E66B17B58176E17F4923778AE6AA6CDC9C75B26CA9DA7vF6D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B1FAB01A3D589402C5E3A99B4A9D9739727D0BDD39F744EDD162F96790A3154196E66B17B58146C13F4923778AE6AA6CDC9C75B26CA9DA7vF6DM" TargetMode="External"/><Relationship Id="rId20" Type="http://schemas.openxmlformats.org/officeDocument/2006/relationships/hyperlink" Target="consultantplus://offline/ref=EB1FAB01A3D589402C5E3A99B4A9D9739524D7BDD29D744EDD162F96790A3154196E66B17B58166D13F4923778AE6AA6CDC9C75B26CA9DA7vF6DM" TargetMode="External"/><Relationship Id="rId29" Type="http://schemas.openxmlformats.org/officeDocument/2006/relationships/hyperlink" Target="consultantplus://offline/ref=EB1FAB01A3D589402C5E3A99B4A9D9739524D7BED499744EDD162F96790A3154196E66B17B58176A15F4923778AE6AA6CDC9C75B26CA9DA7vF6DM" TargetMode="External"/><Relationship Id="rId41" Type="http://schemas.openxmlformats.org/officeDocument/2006/relationships/hyperlink" Target="consultantplus://offline/ref=EB1FAB01A3D589402C5E3A99B4A9D9739524D7BED499744EDD162F96790A3154196E66B17B58176811F4923778AE6AA6CDC9C75B26CA9DA7vF6DM" TargetMode="External"/><Relationship Id="rId54" Type="http://schemas.openxmlformats.org/officeDocument/2006/relationships/hyperlink" Target="consultantplus://offline/ref=EB1FAB01A3D589402C5E3A99B4A9D9739524D7BDD29D744EDD162F96790A3154196E66B17B58166D16F4923778AE6AA6CDC9C75B26CA9DA7vF6DM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1FAB01A3D589402C5E3A99B4A9D9739525D2BDDB99744EDD162F96790A3154196E66B17B58176F17F4923778AE6AA6CDC9C75B26CA9DA7vF6DM" TargetMode="External"/><Relationship Id="rId11" Type="http://schemas.openxmlformats.org/officeDocument/2006/relationships/hyperlink" Target="consultantplus://offline/ref=EB1FAB01A3D589402C5E3A99B4A9D9739525D2BDDB99744EDD162F96790A3154196E66B17B58176F17F4923778AE6AA6CDC9C75B26CA9DA7vF6DM" TargetMode="External"/><Relationship Id="rId24" Type="http://schemas.openxmlformats.org/officeDocument/2006/relationships/hyperlink" Target="consultantplus://offline/ref=EB1FAB01A3D589402C5E3A99B4A9D9739524D7BED499744EDD162F96790A3154196E66B17B58176D19F4923778AE6AA6CDC9C75B26CA9DA7vF6DM" TargetMode="External"/><Relationship Id="rId32" Type="http://schemas.openxmlformats.org/officeDocument/2006/relationships/hyperlink" Target="consultantplus://offline/ref=EB1FAB01A3D589402C5E3A99B4A9D9739720D4BFD49D744EDD162F96790A3154196E66B17B58176F10F4923778AE6AA6CDC9C75B26CA9DA7vF6DM" TargetMode="External"/><Relationship Id="rId37" Type="http://schemas.openxmlformats.org/officeDocument/2006/relationships/hyperlink" Target="consultantplus://offline/ref=EB1FAB01A3D589402C5E3A99B4A9D9739524D7BED499744EDD162F96790A3154196E66B17B58176B17F4923778AE6AA6CDC9C75B26CA9DA7vF6DM" TargetMode="External"/><Relationship Id="rId40" Type="http://schemas.openxmlformats.org/officeDocument/2006/relationships/hyperlink" Target="consultantplus://offline/ref=EB1FAB01A3D589402C5E3A99B4A9D9739524D7BED499744EDD162F96790A3154196E66B17B58176810F4923778AE6AA6CDC9C75B26CA9DA7vF6DM" TargetMode="External"/><Relationship Id="rId45" Type="http://schemas.openxmlformats.org/officeDocument/2006/relationships/hyperlink" Target="consultantplus://offline/ref=EB1FAB01A3D589402C5E3A99B4A9D9739524D7BED499744EDD162F96790A3154196E66B17B58176910F4923778AE6AA6CDC9C75B26CA9DA7vF6DM" TargetMode="External"/><Relationship Id="rId53" Type="http://schemas.openxmlformats.org/officeDocument/2006/relationships/hyperlink" Target="consultantplus://offline/ref=EB1FAB01A3D589402C5E3A99B4A9D9739524D7BDD29D744EDD162F96790A3154196E66B17B58166D15F4923778AE6AA6CDC9C75B26CA9DA7vF6DM" TargetMode="External"/><Relationship Id="rId58" Type="http://schemas.openxmlformats.org/officeDocument/2006/relationships/hyperlink" Target="consultantplus://offline/ref=EB1FAB01A3D589402C5E3A99B4A9D9739524D7BDD29D744EDD162F96790A3154196E66B17B58166A12F4923778AE6AA6CDC9C75B26CA9DA7vF6DM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EB1FAB01A3D589402C5E3A99B4A9D9739524D7BED499744EDD162F96790A3154196E66B17B58176D15F4923778AE6AA6CDC9C75B26CA9DA7vF6DM" TargetMode="External"/><Relationship Id="rId23" Type="http://schemas.openxmlformats.org/officeDocument/2006/relationships/hyperlink" Target="consultantplus://offline/ref=EB1FAB01A3D589402C5E3A99B4A9D9739524D7BED499744EDD162F96790A3154196E66B17B58176D19F4923778AE6AA6CDC9C75B26CA9DA7vF6DM" TargetMode="External"/><Relationship Id="rId28" Type="http://schemas.openxmlformats.org/officeDocument/2006/relationships/hyperlink" Target="consultantplus://offline/ref=EB1FAB01A3D589402C5E3A99B4A9D9739524D7BED499744EDD162F96790A3154196E66B17B58176A13F4923778AE6AA6CDC9C75B26CA9DA7vF6DM" TargetMode="External"/><Relationship Id="rId36" Type="http://schemas.openxmlformats.org/officeDocument/2006/relationships/hyperlink" Target="consultantplus://offline/ref=EB1FAB01A3D589402C5E3A99B4A9D9739524D7BED499744EDD162F96790A3154196E66B17B58176B15F4923778AE6AA6CDC9C75B26CA9DA7vF6DM" TargetMode="External"/><Relationship Id="rId49" Type="http://schemas.openxmlformats.org/officeDocument/2006/relationships/hyperlink" Target="consultantplus://offline/ref=EB1FAB01A3D589402C5E3A99B4A9D9739524D7BED499744EDD162F96790A3154196E66B17B58176918F4923778AE6AA6CDC9C75B26CA9DA7vF6DM" TargetMode="External"/><Relationship Id="rId57" Type="http://schemas.openxmlformats.org/officeDocument/2006/relationships/hyperlink" Target="consultantplus://offline/ref=EB1FAB01A3D589402C5E3A99B4A9D9739524D7BED499744EDD162F96790A3154196E66B17B58176919F4923778AE6AA6CDC9C75B26CA9DA7vF6DM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EB1FAB01A3D589402C5E3A99B4A9D9739524D7BED499744EDD162F96790A3154196E66B17B58176D15F4923778AE6AA6CDC9C75B26CA9DA7vF6DM" TargetMode="External"/><Relationship Id="rId19" Type="http://schemas.openxmlformats.org/officeDocument/2006/relationships/hyperlink" Target="consultantplus://offline/ref=EB1FAB01A3D589402C5E3A99B4A9D9739727D0BDD39F744EDD162F96790A3154196E66B17B58176F10F4923778AE6AA6CDC9C75B26CA9DA7vF6DM" TargetMode="External"/><Relationship Id="rId31" Type="http://schemas.openxmlformats.org/officeDocument/2006/relationships/hyperlink" Target="consultantplus://offline/ref=EB1FAB01A3D589402C5E3A99B4A9D973942DD0BADA9A744EDD162F96790A31540B6E3EBD7A5B096E13E1C4663DvF62M" TargetMode="External"/><Relationship Id="rId44" Type="http://schemas.openxmlformats.org/officeDocument/2006/relationships/hyperlink" Target="consultantplus://offline/ref=EB1FAB01A3D589402C5E3A99B4A9D9739524D7BED499744EDD162F96790A3154196E66B17B58176817F4923778AE6AA6CDC9C75B26CA9DA7vF6DM" TargetMode="External"/><Relationship Id="rId52" Type="http://schemas.openxmlformats.org/officeDocument/2006/relationships/hyperlink" Target="consultantplus://offline/ref=EB1FAB01A3D589402C5E3A99B4A9D9739525DABCD593744EDD162F96790A3154196E66B17B58176E17F4923778AE6AA6CDC9C75B26CA9DA7vF6DM" TargetMode="External"/><Relationship Id="rId6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B1FAB01A3D589402C5E3A99B4A9D9739525DABCD593744EDD162F96790A3154196E66B17B58176E17F4923778AE6AA6CDC9C75B26CA9DA7vF6DM" TargetMode="External"/><Relationship Id="rId14" Type="http://schemas.openxmlformats.org/officeDocument/2006/relationships/hyperlink" Target="consultantplus://offline/ref=EB1FAB01A3D589402C5E3A99B4A9D9739525DABCD593744EDD162F96790A3154196E66B17B58176E17F4923778AE6AA6CDC9C75B26CA9DA7vF6DM" TargetMode="External"/><Relationship Id="rId22" Type="http://schemas.openxmlformats.org/officeDocument/2006/relationships/hyperlink" Target="consultantplus://offline/ref=EB1FAB01A3D589402C5E3A99B4A9D9739524D7BED499744EDD162F96790A3154196E66B17B58176D18F4923778AE6AA6CDC9C75B26CA9DA7vF6DM" TargetMode="External"/><Relationship Id="rId27" Type="http://schemas.openxmlformats.org/officeDocument/2006/relationships/hyperlink" Target="consultantplus://offline/ref=EB1FAB01A3D589402C5E3A99B4A9D9739524D7BED499744EDD162F96790A3154196E66B17B58176A11F4923778AE6AA6CDC9C75B26CA9DA7vF6DM" TargetMode="External"/><Relationship Id="rId30" Type="http://schemas.openxmlformats.org/officeDocument/2006/relationships/hyperlink" Target="consultantplus://offline/ref=EB1FAB01A3D589402C5E3A99B4A9D9739524D7BED499744EDD162F96790A3154196E66B17B58176A16F4923778AE6AA6CDC9C75B26CA9DA7vF6DM" TargetMode="External"/><Relationship Id="rId35" Type="http://schemas.openxmlformats.org/officeDocument/2006/relationships/hyperlink" Target="consultantplus://offline/ref=EB1FAB01A3D589402C5E3A99B4A9D9739524D7BED499744EDD162F96790A3154196E66B17B58176B13F4923778AE6AA6CDC9C75B26CA9DA7vF6DM" TargetMode="External"/><Relationship Id="rId43" Type="http://schemas.openxmlformats.org/officeDocument/2006/relationships/hyperlink" Target="consultantplus://offline/ref=EB1FAB01A3D589402C5E3A99B4A9D9739524D7BED499744EDD162F96790A3154196E66B17B58176816F4923778AE6AA6CDC9C75B26CA9DA7vF6DM" TargetMode="External"/><Relationship Id="rId48" Type="http://schemas.openxmlformats.org/officeDocument/2006/relationships/hyperlink" Target="consultantplus://offline/ref=EB1FAB01A3D589402C5E3A99B4A9D9739524D7BED499744EDD162F96790A3154196E66B17B58176917F4923778AE6AA6CDC9C75B26CA9DA7vF6DM" TargetMode="External"/><Relationship Id="rId56" Type="http://schemas.openxmlformats.org/officeDocument/2006/relationships/hyperlink" Target="consultantplus://offline/ref=EB1FAB01A3D589402C5E3A99B4A9D9739524D7BDD29D744EDD162F96790A3154196E66B17B58166D19F4923778AE6AA6CDC9C75B26CA9DA7vF6DM" TargetMode="External"/><Relationship Id="rId8" Type="http://schemas.openxmlformats.org/officeDocument/2006/relationships/hyperlink" Target="consultantplus://offline/ref=EB1FAB01A3D589402C5E3A99B4A9D9739524D2B8D59A744EDD162F96790A3154196E66B17B58176D13F4923778AE6AA6CDC9C75B26CA9DA7vF6DM" TargetMode="External"/><Relationship Id="rId51" Type="http://schemas.openxmlformats.org/officeDocument/2006/relationships/hyperlink" Target="consultantplus://offline/ref=EB1FAB01A3D589402C5E3A99B4A9D9739524D4BAD798744EDD162F96790A31540B6E3EBD7A5B096E13E1C4663DvF62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B1FAB01A3D589402C5E3A99B4A9D9739524D7BDD29D744EDD162F96790A3154196E66B17B58176E17F4923778AE6AA6CDC9C75B26CA9DA7vF6DM" TargetMode="External"/><Relationship Id="rId17" Type="http://schemas.openxmlformats.org/officeDocument/2006/relationships/hyperlink" Target="consultantplus://offline/ref=EB1FAB01A3D589402C5E3A99B4A9D9739720D4BFD49D744EDD162F96790A3154196E66B17B58176F10F4923778AE6AA6CDC9C75B26CA9DA7vF6DM" TargetMode="External"/><Relationship Id="rId25" Type="http://schemas.openxmlformats.org/officeDocument/2006/relationships/hyperlink" Target="consultantplus://offline/ref=EB1FAB01A3D589402C5E3A99B4A9D9739524D7BED499744EDD162F96790A3154196E66B17B58176A10F4923778AE6AA6CDC9C75B26CA9DA7vF6DM" TargetMode="External"/><Relationship Id="rId33" Type="http://schemas.openxmlformats.org/officeDocument/2006/relationships/hyperlink" Target="consultantplus://offline/ref=EB1FAB01A3D589402C5E3A99B4A9D9739524D7BED499744EDD162F96790A3154196E66B17B58176A19F4923778AE6AA6CDC9C75B26CA9DA7vF6DM" TargetMode="External"/><Relationship Id="rId38" Type="http://schemas.openxmlformats.org/officeDocument/2006/relationships/hyperlink" Target="consultantplus://offline/ref=EB1FAB01A3D589402C5E3A99B4A9D9739524D7BED499744EDD162F96790A3154196E66B17B58176B18F4923778AE6AA6CDC9C75B26CA9DA7vF6DM" TargetMode="External"/><Relationship Id="rId46" Type="http://schemas.openxmlformats.org/officeDocument/2006/relationships/hyperlink" Target="consultantplus://offline/ref=EB1FAB01A3D589402C5E3A99B4A9D9739524D7BED499744EDD162F96790A3154196E66B17B58176912F4923778AE6AA6CDC9C75B26CA9DA7vF6DM" TargetMode="External"/><Relationship Id="rId59" Type="http://schemas.openxmlformats.org/officeDocument/2006/relationships/hyperlink" Target="consultantplus://offline/ref=EB1FAB01A3D589402C5E3A99B4A9D9739524D7BDD29D744EDD162F96790A3154196E66B17B58166A12F4923778AE6AA6CDC9C75B26CA9DA7vF6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10517</Words>
  <Characters>59949</Characters>
  <Application>Microsoft Office Word</Application>
  <DocSecurity>0</DocSecurity>
  <Lines>499</Lines>
  <Paragraphs>140</Paragraphs>
  <ScaleCrop>false</ScaleCrop>
  <Company/>
  <LinksUpToDate>false</LinksUpToDate>
  <CharactersWithSpaces>70326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Александра Александровна</dc:creator>
  <cp:keywords/>
  <dc:description/>
  <cp:lastModifiedBy>Овчинникова Александра Александровна</cp:lastModifiedBy>
  <cp:revision>2</cp:revision>
  <dcterms:created xsi:type="dcterms:W3CDTF">2019-03-13T12:58:00Z</dcterms:created>
  <dcterms:modified xsi:type="dcterms:W3CDTF">2019-03-13T13:00:00Z</dcterms:modified>
</cp:coreProperties>
</file>