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E4" w:rsidRPr="00C554E8" w:rsidRDefault="00BE60E4" w:rsidP="00BE60E4">
      <w:pPr>
        <w:widowControl w:val="0"/>
        <w:autoSpaceDE w:val="0"/>
        <w:autoSpaceDN w:val="0"/>
        <w:spacing w:after="0" w:line="360" w:lineRule="atLeast"/>
        <w:jc w:val="right"/>
        <w:rPr>
          <w:b/>
          <w:caps/>
          <w:sz w:val="24"/>
        </w:rPr>
      </w:pPr>
      <w:r>
        <w:rPr>
          <w:b/>
          <w:caps/>
          <w:sz w:val="24"/>
        </w:rPr>
        <w:t xml:space="preserve">ИЗ </w:t>
      </w:r>
      <w:r w:rsidRPr="00C554E8">
        <w:rPr>
          <w:b/>
          <w:caps/>
          <w:sz w:val="24"/>
        </w:rPr>
        <w:t>Методически</w:t>
      </w:r>
      <w:r>
        <w:rPr>
          <w:b/>
          <w:caps/>
          <w:sz w:val="24"/>
        </w:rPr>
        <w:t>Х</w:t>
      </w:r>
      <w:r w:rsidRPr="00C554E8">
        <w:rPr>
          <w:b/>
          <w:caps/>
          <w:sz w:val="24"/>
        </w:rPr>
        <w:t xml:space="preserve"> рекомендаци</w:t>
      </w:r>
      <w:r>
        <w:rPr>
          <w:b/>
          <w:caps/>
          <w:sz w:val="24"/>
        </w:rPr>
        <w:t>Й</w:t>
      </w:r>
    </w:p>
    <w:p w:rsidR="00BE60E4" w:rsidRPr="002870A4" w:rsidRDefault="00BE60E4" w:rsidP="00BE60E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alibri" w:hAnsi="Calibri" w:cs="Calibri"/>
          <w:b/>
          <w:caps/>
          <w:sz w:val="24"/>
          <w:szCs w:val="24"/>
        </w:rPr>
      </w:pPr>
      <w:r w:rsidRPr="00C554E8">
        <w:rPr>
          <w:b/>
          <w:caps/>
          <w:sz w:val="24"/>
        </w:rPr>
        <w:t>по заполнению форм документов – приложений к</w:t>
      </w:r>
      <w:r w:rsidRPr="00C554E8">
        <w:rPr>
          <w:b/>
          <w:sz w:val="24"/>
        </w:rPr>
        <w:t xml:space="preserve"> </w:t>
      </w:r>
      <w:r>
        <w:rPr>
          <w:b/>
          <w:sz w:val="24"/>
        </w:rPr>
        <w:t>ПОРЯДКУ</w:t>
      </w:r>
    </w:p>
    <w:p w:rsidR="00BE60E4" w:rsidRPr="0012551B" w:rsidRDefault="00BE60E4" w:rsidP="00BE60E4">
      <w:pPr>
        <w:spacing w:after="0" w:line="240" w:lineRule="auto"/>
        <w:ind w:left="3686"/>
        <w:jc w:val="right"/>
        <w:rPr>
          <w:b/>
          <w:sz w:val="24"/>
        </w:rPr>
      </w:pPr>
      <w:r w:rsidRPr="002870A4">
        <w:rPr>
          <w:rFonts w:ascii="Calibri" w:hAnsi="Calibri" w:cs="Calibri"/>
          <w:b/>
          <w:caps/>
          <w:sz w:val="24"/>
          <w:szCs w:val="24"/>
        </w:rPr>
        <w:t>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Fonts w:ascii="Calibri" w:hAnsi="Calibri" w:cs="Calibri"/>
          <w:b/>
          <w:caps/>
          <w:sz w:val="24"/>
          <w:szCs w:val="24"/>
        </w:rPr>
        <w:t xml:space="preserve">, </w:t>
      </w:r>
      <w:r>
        <w:rPr>
          <w:rFonts w:ascii="Calibri" w:hAnsi="Calibri" w:cs="Calibri"/>
          <w:b/>
          <w:sz w:val="24"/>
          <w:szCs w:val="24"/>
        </w:rPr>
        <w:t>утвержденному приказом Федерального казначейства от 22.12.2021 № 44н</w:t>
      </w:r>
    </w:p>
    <w:p w:rsidR="00CA7E16" w:rsidRDefault="00CA7E16"/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Карточки образцов подписей к лицевым счетам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(код формы по КФД 0531753) (далее – Карточка образцов подписей) осуществляется следующим образом.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80"/>
      <w:bookmarkEnd w:id="0"/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формы Карточки образцов подписей клиент проставляет присвоенный ей номер. Территориальный орган Федерального казначейства в наименовании формы Карточки образцов подписей проставляет номер открытого клиенту лицевого счета.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81"/>
      <w:bookmarkEnd w:id="1"/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заголовочной части формы Карточки образцов подписей клиентом указываются: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составления документа, с отражением в кодовой зоне даты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формате «день, месяц, год» (ДД.ММ.ГГГГ);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строке «Наименование клиента» - указывается полное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сокращенное (при наличии) наименование клиента в соответствии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полным и сокращенным наименованием, указанным в его реестровой записи </w:t>
      </w:r>
      <w:hyperlink w:anchor="Реестр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Сводного реестра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наличия клиента в Сводном реестре) либо в соответствии с полным и сокращенным наименованием, указанным в </w:t>
      </w:r>
      <w:r w:rsidRPr="00533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сведениях </w:t>
      </w:r>
      <w:hyperlink w:anchor="Сведения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ЕГРЮЛ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соответствии с полным и сокращенным наименованием, указанным в его реестровой записи Реестра ИП и КФХ, либо в соответствии со </w:t>
      </w:r>
      <w:r w:rsidRPr="00533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сведениями из </w:t>
      </w:r>
      <w:hyperlink w:anchor="Сведения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ЕГРИП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отражением в кодовой зоне кода по </w:t>
      </w:r>
      <w:hyperlink w:anchor="Реестр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Сводному реестру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наличии), кода по </w:t>
      </w:r>
      <w:hyperlink w:anchor="ОКПО" w:history="1">
        <w:r w:rsidRPr="0080259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Общероссийскому классификатору предприятий и организаций (далее - ОКПО)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и КПП (заполняется при наличии) в соответствии со </w:t>
      </w:r>
      <w:hyperlink w:anchor="Реестр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Сводным реестром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w:anchor="Сведения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ЕГРЮЛ, ЕГРИП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строке «Адрес» - указывается адрес клиента в соответствии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 </w:t>
      </w:r>
      <w:r w:rsidRPr="00533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сведениями </w:t>
      </w:r>
      <w:hyperlink w:anchor="Сведения" w:history="1">
        <w:r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ЕГРЮЛ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индивидуального предпринимателя указывается адрес, по которому индивидуальный предприниматель зарегистрирован по месту жительства в установленном законодательством Российской Федерации порядке). Если адрес по месту фактического нахождения клиента от</w:t>
      </w:r>
      <w:r w:rsidR="007D4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личается от его адреса в </w:t>
      </w:r>
      <w:hyperlink w:anchor="Сведения" w:history="1">
        <w:r w:rsidR="007D4D7F" w:rsidRPr="0053357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ЕГРЮЛ</w:t>
        </w:r>
      </w:hyperlink>
      <w:r w:rsidR="007D4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индивидуального предпринимателя указывается адрес, по которому индивидуальный предприниматель зарегистрирован по месту жительс</w:t>
      </w:r>
      <w:r w:rsidR="007D4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законодательством Российской Федерации порядке), дополнительно по данной строке указывается адрес фактического нахождения клиента;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строка «Наименование главного распорядителя бюджетных средств, главного администратора источников финансирования дефицита бюджета, главного администратора доходов бюджета» - не заполняется;</w:t>
      </w:r>
    </w:p>
    <w:p w:rsidR="00BE60E4" w:rsidRPr="00BE60E4" w:rsidRDefault="00BE60E4" w:rsidP="00BE60E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0E4">
        <w:rPr>
          <w:rFonts w:ascii="Times New Roman" w:eastAsia="Calibri" w:hAnsi="Times New Roman" w:cs="Times New Roman"/>
          <w:sz w:val="28"/>
          <w:szCs w:val="28"/>
        </w:rPr>
        <w:t xml:space="preserve">строка «Наименование вышестоящего участника бюджетного процесса (вышестоящей организации)» - указывается полное наименование вышестоящего юридического лица с отражением в кодовой зоне для вышестоящего юридического лица кода по </w:t>
      </w:r>
      <w:hyperlink w:anchor="Реестр" w:history="1">
        <w:r w:rsidRPr="00533576">
          <w:rPr>
            <w:rStyle w:val="a3"/>
            <w:rFonts w:ascii="Times New Roman" w:eastAsia="Calibri" w:hAnsi="Times New Roman" w:cs="Times New Roman"/>
            <w:sz w:val="28"/>
            <w:szCs w:val="28"/>
          </w:rPr>
          <w:t>Сводному реестру</w:t>
        </w:r>
      </w:hyperlink>
      <w:r w:rsidRPr="00BE60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60E4">
        <w:rPr>
          <w:rFonts w:ascii="Times New Roman" w:eastAsia="Calibri" w:hAnsi="Times New Roman" w:cs="Times New Roman"/>
          <w:sz w:val="28"/>
          <w:szCs w:val="28"/>
        </w:rPr>
        <w:br/>
        <w:t xml:space="preserve">(при наличии) и кода по </w:t>
      </w:r>
      <w:hyperlink w:anchor="ОКПО" w:history="1">
        <w:r w:rsidRPr="0080259F">
          <w:rPr>
            <w:rStyle w:val="a3"/>
            <w:rFonts w:ascii="Times New Roman" w:eastAsia="Calibri" w:hAnsi="Times New Roman" w:cs="Times New Roman"/>
            <w:sz w:val="28"/>
            <w:szCs w:val="28"/>
          </w:rPr>
          <w:t>ОКПО</w:t>
        </w:r>
      </w:hyperlink>
      <w:r w:rsidRPr="00BE60E4">
        <w:rPr>
          <w:rFonts w:ascii="Times New Roman" w:eastAsia="Calibri" w:hAnsi="Times New Roman" w:cs="Times New Roman"/>
          <w:sz w:val="28"/>
          <w:szCs w:val="28"/>
        </w:rPr>
        <w:t xml:space="preserve"> в случае формирования Карточки образцов подписей обособленным подразделением юридического лица. Строка </w:t>
      </w:r>
      <w:r w:rsidRPr="00BE60E4">
        <w:rPr>
          <w:rFonts w:ascii="Times New Roman" w:eastAsia="Calibri" w:hAnsi="Times New Roman" w:cs="Times New Roman"/>
          <w:sz w:val="28"/>
          <w:szCs w:val="28"/>
        </w:rPr>
        <w:br/>
        <w:t>не заполняется в случае, если клиент является юридическим лицом, крестьянским (фермерским) хозяйством и индивидуальным предпринимателем;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строке «</w:t>
      </w:r>
      <w:hyperlink w:anchor="КОФК" w:history="1">
        <w:r w:rsidRPr="0080259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Орган Федерального казначейства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указывается полное наименование территориального органа Федерального казначейства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месту обслуживания лицевого счета юридического лица с отражением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кодовой зоне соответствующего кода по КОФК. В случае если в строке «Орган Федерального казначейства» юридическим лицом указано наименование территориального органа Федерального казначейства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месту нахождения (обращения) юридического лица, Карточка образцов подписей принимается.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«Образцы подписей должностных лиц клиента, имеющих право подписи распоряжений о совершении казначейских платежей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иных документов при совершении операции по лицевому счету» заполняется клиентом следующим образом: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2 указываются полные наименования должностей должностных лиц клиента, имеющих соответственно право первой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второй подписи (для крестьянских (фермерских) хозяйств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индивидуальных предпринимателей заполнение графы не обязательно);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3 указываются полностью без сокращений фамилии, имена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отчества должностных лиц клиента, которым предоставляется право подписи документов при совершении операций по лицевому счету;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4 проставляются образцы подписей соответствующих должностных лиц (в случае представления Карточки образцов подписей на бумажном носителе);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5 указывается срок полномочий каждого должностного лица, которое временно пользуется правом подписи, при этом сначала указывается дата начала срока полномочий, а затем через знак «тире» дата окончания срока полномочий. Дата начала срока полномочий лиц, временно пользующихся правом подписи, должна быть не ранее даты представления Карточки образцов подписей.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Карточка образцов подписей подписывается: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 (уполномоченным руководителем лицом с указанием должности) клиента с указанием расшифровки его подписи, содержащей полные (без сокращения) фамилию, имя и отчество;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бухгалтером (уполномоченным руководителем лицом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указанием должности) клиента с указанием расшифровки его подписи, содержащей полные (без сокращения) фамилию, имя и отчество,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(за исключением случаев, установленных пунктом 24 Порядка).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подписей указывается дата подписания документа.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штате клиента нет должности главного бухгалтера (другого должностного лица, выполняющего его функции), </w:t>
      </w:r>
      <w:hyperlink r:id="rId5" w:history="1">
        <w:r w:rsidRPr="00BE60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Карточка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образцов подписей представляется за подписью только руководителя (уполномоченного им лица). В </w:t>
      </w:r>
      <w:hyperlink r:id="rId6" w:history="1">
        <w:r w:rsidRPr="00BE60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графе</w:t>
        </w:r>
      </w:hyperlink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«Фамилия, имя, отчество» вместо указания лица, наделенного правом второй подписи, делается запись «бухгалтерский работник в штате не предусмотрен», в соответствии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которой распоряжения о совершении казначейских платежей и иные документы при совершении операции по лицевому счету, представленные в территориальный орган Федерального казначейства, считаются действительными при наличии на них одной первой подписи.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представлении Карточки образцов подписей на бумажном носителе: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подписях руководителя клиента (уполномоченного руководителем лица) и главного бухгалтера клиента (уполномоченного руководителем лица), на лицевой стороне проставляется оттиск печати клиента (при наличии) так, чтобы подписи и расшифровки подписи читались ясно и четко.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«Отметка об удостоверении полномочий и подписей» заполняется следующим образом: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проставляется подпись уполномоченного работника территориального органа Федерального казначейства, удостоверяющего полномочия и подписи должностных лиц клиента, либо подпись уполномоченного лица главного распорядителя средств бюджета субъекта Российской Федерации (местного бюджета), осуществляющего предоставление субсидий (грантов в форме субсидий) юридическим лицам, индивидуальным предпринимателям, крестьянским (фермерским) хозяйствам (далее - главный распорядитель средств бюджета)</w:t>
      </w:r>
      <w:r w:rsidRPr="00BE60E4" w:rsidDel="00D7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должности, расшифровки подписи (фамилия и инициалы), даты удостоверения (подписания «Отметки об удостоверении полномочий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подписей»). На подпись ставится оттиск печати (штампа) территориального органа Федерального казначейства либо главного распорядителя средств бюджета, определенной для этих целей, так, чтобы подпись и расшифровка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подписи читались ясно и четко.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«Удостоверительная надпись о засвидетельствовании подлинности подписей» проставляется удостоверительная надпись нотариуса о заверении образцов подписей в случае, если клиентом осуществляется нотариальное свидетельствование подлинности подписей.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выбранного клиентом в соответствии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положениями пункта 26 Порядка варианта заверения образцов подписей раздел «Отметка об удостоверении полномочий и подписей» может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заполняться или заполняться только в части заверения образцов подписей клиента главным распорядителем средств бюджета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либо уполномоченным должностным лицом территориального органа Федерального казначейства.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«Отметка органа Федерального казначейства о приеме образцов подписей» заполняется следующим образом: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отметка органа Федерального казначейства о приеме образцов подписей подписывается: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бухгалтером (уполномоченным руководителем лицом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указанием должности) территориального органа Федерального казначейства, с указанием расшифровки подписи, содержащей фамилию </w:t>
      </w: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инициалы;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территориального органа Федерального казначейства, с указанием его должности, расшифровки подписи, содержащей фамилию и инициалы, номера телефона и даты начала действия Карточки образцов подписей.</w:t>
      </w:r>
    </w:p>
    <w:p w:rsidR="00BE60E4" w:rsidRPr="00BE60E4" w:rsidRDefault="00BE60E4" w:rsidP="00BE60E4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0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по строке «Особые отметки» указывается примечание.</w:t>
      </w:r>
    </w:p>
    <w:p w:rsidR="00BE60E4" w:rsidRPr="00BE60E4" w:rsidRDefault="00BE60E4" w:rsidP="00BE60E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0E4">
        <w:rPr>
          <w:rFonts w:ascii="Times New Roman" w:eastAsia="Calibri" w:hAnsi="Times New Roman" w:cs="Times New Roman"/>
          <w:sz w:val="28"/>
          <w:szCs w:val="28"/>
        </w:rPr>
        <w:t xml:space="preserve">Если клиенту уже открыты лицевые счета в территориальном органе Федерального казначейства, представление Карточки образцов подписей </w:t>
      </w:r>
      <w:r w:rsidRPr="00BE60E4">
        <w:rPr>
          <w:rFonts w:ascii="Times New Roman" w:eastAsia="Calibri" w:hAnsi="Times New Roman" w:cs="Times New Roman"/>
          <w:sz w:val="28"/>
          <w:szCs w:val="28"/>
        </w:rPr>
        <w:br/>
        <w:t xml:space="preserve">для открытия лицевого счета не требуется в случае, если лица, имеющие право подписывать документы, остаются прежними. В заголовочной части ранее представленной Карточки образцов подписей сотрудником территориального органа Федерального казначейства проставляются номера вновь открытых клиенту лицевых счетов. </w:t>
      </w:r>
    </w:p>
    <w:p w:rsidR="00CA7E16" w:rsidRDefault="00CA7E16"/>
    <w:p w:rsidR="003A398F" w:rsidRDefault="003A398F"/>
    <w:p w:rsidR="003A398F" w:rsidRDefault="003A398F"/>
    <w:p w:rsidR="003A398F" w:rsidRDefault="003A398F"/>
    <w:p w:rsidR="00CA7E16" w:rsidRDefault="00CA7E16"/>
    <w:p w:rsidR="003A398F" w:rsidRPr="003A398F" w:rsidRDefault="003A398F" w:rsidP="003A398F">
      <w:pPr>
        <w:spacing w:after="0" w:line="240" w:lineRule="auto"/>
        <w:ind w:left="3686"/>
        <w:jc w:val="right"/>
        <w:rPr>
          <w:b/>
          <w:sz w:val="24"/>
        </w:rPr>
      </w:pPr>
      <w:r w:rsidRPr="003A398F">
        <w:rPr>
          <w:b/>
          <w:sz w:val="24"/>
        </w:rPr>
        <w:lastRenderedPageBreak/>
        <w:t xml:space="preserve">ИЗ </w:t>
      </w:r>
      <w:r w:rsidRPr="003A398F">
        <w:rPr>
          <w:rFonts w:ascii="Calibri" w:hAnsi="Calibri" w:cs="Calibri"/>
          <w:b/>
          <w:caps/>
          <w:sz w:val="24"/>
          <w:szCs w:val="24"/>
        </w:rPr>
        <w:t xml:space="preserve">Порядка открытия лицевых счетов территориальными органами Федерального казначейства участникам казначейского сопровождения, </w:t>
      </w:r>
      <w:r w:rsidRPr="003A398F">
        <w:rPr>
          <w:rFonts w:ascii="Calibri" w:hAnsi="Calibri" w:cs="Calibri"/>
          <w:b/>
          <w:sz w:val="24"/>
          <w:szCs w:val="24"/>
        </w:rPr>
        <w:t>утвержденного приказом Федерального казначейства от 22.12.2021 № 44н</w:t>
      </w:r>
    </w:p>
    <w:p w:rsidR="00CA7E16" w:rsidRPr="0012551B" w:rsidRDefault="00CA7E16">
      <w:pPr>
        <w:rPr>
          <w:b/>
          <w:sz w:val="20"/>
        </w:rPr>
      </w:pPr>
    </w:p>
    <w:p w:rsidR="003A398F" w:rsidRPr="00A57B36" w:rsidRDefault="001014B4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="003A398F"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="003A398F"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оформляется с учетом следующих особенностей: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hyperlink r:id="rId8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представляется клиентом в территориальный орган Федерального казначейства в одном экземпляре;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б) если в штате клиента нет должности главного бухгалтера (другого должностного лица, выполняющего его функции) Карточка образцов подписей представляется за подписью руководителя клиента (уполномоченного им лица). В </w:t>
      </w:r>
      <w:hyperlink r:id="rId9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графе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"Фамилия, имя, отчество &lt;4&gt;" вместо указания лица, наделенного правом второй подписи, делается запись "бухгалтерский работник в штате не предусмотрен", в соответствии с которой распоряжения о совершении казначейских платежей и иные документы, представленные в территориальный орган Федерального казначейства, считаются действительными при наличии на них подписи лица, наделенного правом первой подписи;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&lt;4&gt; Отчество указывается при наличии.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в) при смене руководителя клиента (уполномоченного им лица) или главного бухгалтера клиента,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новая, заверенная в соответствии с </w:t>
      </w:r>
      <w:hyperlink w:anchor="Par13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пунктами 27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w:anchor="Par18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28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</w:t>
      </w:r>
      <w:hyperlink r:id="rId10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с образцами подписей всех лиц;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hyperlink r:id="rId11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представляемая клиентом, не требует дополнительного заверения в случае замены или дополнения подписей лиц, имеющих право первой и второй подписи, при условии, что подписи руководителя клиента и главного бухгалтера клиента (уполномоченных руководителем клиента лиц) остаются прежними. Она принимается главным бухгалтером территориального органа Федерального казначейства (уполномоченным руководителем лицом) после сверки подписей руководителя клиента и главного бухгалтера клиента (уполномоченных руководителем клиента лиц), подписавших </w:t>
      </w:r>
      <w:hyperlink r:id="rId12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Карточку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с образцами их подписей на заменяемой </w:t>
      </w:r>
      <w:hyperlink r:id="rId13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10"/>
      <w:bookmarkEnd w:id="2"/>
      <w:r w:rsidRPr="00A57B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д)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</w:t>
      </w:r>
      <w:hyperlink w:anchor="Par13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пунктами 27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w:anchor="Par18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28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временная </w:t>
      </w:r>
      <w:hyperlink r:id="rId14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в которую включается только образец подписи лица, исполняющего обязанности руководителя клиента или главного бухгалтера клиента, с указанием срока их полномочий;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е) при временном предоставлении лицу права первой или второй подписи (кроме случаев, предусмотренных </w:t>
      </w:r>
      <w:hyperlink w:anchor="Par10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подпунктом "д"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пункта), а также при временной замене одного из лиц, включенных в </w:t>
      </w:r>
      <w:hyperlink r:id="rId15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Карточку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уполномоченных руководителем клиента, новая </w:t>
      </w:r>
      <w:hyperlink r:id="rId16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не составляется, а дополнительно представляется </w:t>
      </w:r>
      <w:hyperlink r:id="rId17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только с образцом подписи лица, которому временно предоставлено право первой или второй подписи, с указанием срока ее действия. Временная </w:t>
      </w:r>
      <w:hyperlink r:id="rId18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подписывается руководителем клиента и главным бухгалтером клиента (уполномоченными руководителем клиента лицами) и дополнительного заверения не требует.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Все дополнения и исправления в </w:t>
      </w:r>
      <w:hyperlink r:id="rId19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должны быть подтверждены подписью главного бухгалтера (уполномоченного руководителем лица) территориального органа Федерального казначейства или индивидуального предпринимателя, физического лица - производителя товаров, работ с указанием даты исправления.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13"/>
      <w:bookmarkEnd w:id="3"/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27. </w:t>
      </w:r>
      <w:hyperlink r:id="rId20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Карточка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представленная на бумажном носителе, заверяется на оборотной стороне в порядке, установленном законодательством Российской Федерации (нотариально) &lt;8&gt;,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&lt;8&gt; </w:t>
      </w:r>
      <w:hyperlink r:id="rId21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Основы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 Российской Федерации о нотариате, утвержденные Верховным Советом Российской Федерации 11 февраля 1993 г.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2021, N 27, ст. 5182).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Территориальный орган Федерального казначейства не требует предъявления доверенностей и других документов, подтверждающих полномочия лиц, подписи которых включены в </w:t>
      </w:r>
      <w:hyperlink r:id="rId22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Карточку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заверенную нотариально.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18"/>
      <w:bookmarkEnd w:id="4"/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28. Для оформления </w:t>
      </w:r>
      <w:hyperlink r:id="rId23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Карточки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в территориальном органе Федерального казначейства участником казначейского сопровождения </w:t>
      </w:r>
      <w:r w:rsidRPr="00A57B36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представляется оригинал или нотариально заверенная копия учредительного документа в зависимости от организационно-правовой формы созданного юридического лица, оригинал или заверенная копия документа, подтверждающего полномочия лица, которому предоставляется право подписи, документ, удостоверяющий личность.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предпринимателя, а также выписка из Единого государственного реестра индивидуальных предпринимателей (далее - ЕГРИП), документ, удостоверяющий личность.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Физическим лицом - производителем товаров, работ, услуг представляется документ, удостоверяющий личность.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Иной документ, подтверждающий полномочия участника казначейского сопровождения.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(нотариально заверенными копиями) копии, представленных участником казначейского сопровождения документов, хранятся в деле клиента.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>Уполномоченным должностным лицом территориального органа Федерального казначейства устанавливаются: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личности, указанные в </w:t>
      </w:r>
      <w:hyperlink r:id="rId24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лиц, на основании представленных документов, удостоверяющих личность - паспорта гражданина Российской Федерации;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полномочия, указанные в </w:t>
      </w:r>
      <w:hyperlink r:id="rId25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лиц, на основании представленных участником казначейского сопровождения учредительных документов, а также документов о наделении лица соответствующими полномочиями.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Лица, указанные в </w:t>
      </w:r>
      <w:hyperlink r:id="rId26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подписей, в присутствии уполномоченного должностного лица территориального органа Федерального казначейства проставляют собственноручные подписи в строках </w:t>
      </w:r>
      <w:hyperlink r:id="rId27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графы 4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"Образец подписи" раздела "Образцы подписей должностных лиц клиента, имеющих право подписи распоряжений о совершении казначейских платежей и иных документов при совершении операции по лицевому счету" Карточки образцов подписей.</w:t>
      </w:r>
    </w:p>
    <w:p w:rsidR="003A398F" w:rsidRPr="00A57B36" w:rsidRDefault="003A398F" w:rsidP="00A57B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Уполномоченное должностное лицо территориального органа Федерального казначейства в подтверждение совершения подписей лиц, указанных в </w:t>
      </w:r>
      <w:hyperlink r:id="rId28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Карточке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образцов подписей в их присутствии, заполняет </w:t>
      </w:r>
      <w:hyperlink r:id="rId29" w:history="1">
        <w:r w:rsidRPr="00A57B36">
          <w:rPr>
            <w:rFonts w:ascii="Times New Roman" w:eastAsia="Calibri" w:hAnsi="Times New Roman" w:cs="Times New Roman"/>
            <w:sz w:val="28"/>
            <w:szCs w:val="28"/>
          </w:rPr>
          <w:t>раздел</w:t>
        </w:r>
      </w:hyperlink>
      <w:r w:rsidRPr="00A57B36">
        <w:rPr>
          <w:rFonts w:ascii="Times New Roman" w:eastAsia="Calibri" w:hAnsi="Times New Roman" w:cs="Times New Roman"/>
          <w:sz w:val="28"/>
          <w:szCs w:val="28"/>
        </w:rPr>
        <w:t xml:space="preserve"> "Отметка об удостоверении полномочий и подписей", проставляет собственноручную подпись с указанием должности, фамилии и инициалов, </w:t>
      </w:r>
      <w:r w:rsidRPr="00A57B36">
        <w:rPr>
          <w:rFonts w:ascii="Times New Roman" w:eastAsia="Calibri" w:hAnsi="Times New Roman" w:cs="Times New Roman"/>
          <w:sz w:val="28"/>
          <w:szCs w:val="28"/>
        </w:rPr>
        <w:lastRenderedPageBreak/>
        <w:t>даты заверения и проставляет оттиск печати (штампа) (при наличии), определенной для этих целей приказом территориального органа Федерального казначейства.</w:t>
      </w:r>
    </w:p>
    <w:p w:rsidR="00094C8C" w:rsidRDefault="00094C8C" w:rsidP="003A39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</w:rPr>
      </w:pPr>
    </w:p>
    <w:p w:rsidR="00533576" w:rsidRDefault="00533576" w:rsidP="003A39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</w:rPr>
      </w:pPr>
    </w:p>
    <w:p w:rsidR="00533576" w:rsidRPr="00E17AF4" w:rsidRDefault="00533576" w:rsidP="00533576">
      <w:pPr>
        <w:rPr>
          <w:sz w:val="24"/>
        </w:rPr>
      </w:pPr>
    </w:p>
    <w:p w:rsidR="00533576" w:rsidRDefault="00533576" w:rsidP="0053357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CF68A1" w:rsidRDefault="00533576" w:rsidP="00533576">
      <w:pPr>
        <w:pStyle w:val="ConsPlusNormal"/>
        <w:pBdr>
          <w:top w:val="single" w:sz="4" w:space="1" w:color="auto"/>
        </w:pBdr>
        <w:spacing w:line="360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68A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ВНИМАНИЕ!! </w:t>
      </w:r>
    </w:p>
    <w:p w:rsidR="00533576" w:rsidRDefault="00533576" w:rsidP="00533576">
      <w:pPr>
        <w:pStyle w:val="ConsPlusNormal"/>
        <w:pBdr>
          <w:top w:val="single" w:sz="4" w:space="1" w:color="auto"/>
        </w:pBdr>
        <w:adjustRightInd w:val="0"/>
        <w:jc w:val="both"/>
        <w:rPr>
          <w:b/>
          <w:sz w:val="36"/>
        </w:rPr>
      </w:pPr>
    </w:p>
    <w:p w:rsidR="00533576" w:rsidRDefault="00533576" w:rsidP="00533576">
      <w:pPr>
        <w:pStyle w:val="ConsPlusNormal"/>
        <w:numPr>
          <w:ilvl w:val="0"/>
          <w:numId w:val="1"/>
        </w:numPr>
        <w:pBdr>
          <w:top w:val="single" w:sz="4" w:space="1" w:color="auto"/>
        </w:pBdr>
        <w:adjustRightInd w:val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5" w:name="Реестр"/>
      <w:r w:rsidRPr="00361CC7">
        <w:rPr>
          <w:rFonts w:ascii="Times New Roman" w:hAnsi="Times New Roman" w:cs="Times New Roman"/>
          <w:sz w:val="28"/>
          <w:szCs w:val="28"/>
        </w:rPr>
        <w:t xml:space="preserve">Реестр участников </w:t>
      </w:r>
      <w:bookmarkEnd w:id="5"/>
      <w:r w:rsidRPr="00361CC7">
        <w:rPr>
          <w:rFonts w:ascii="Times New Roman" w:hAnsi="Times New Roman" w:cs="Times New Roman"/>
          <w:sz w:val="28"/>
          <w:szCs w:val="28"/>
        </w:rPr>
        <w:t>бюджетного процесса, а также юридических лиц, не являющихся участниками бюджетного процесса (Сводный реестр) публикуется на Едином портале бюджетной системы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Start w:id="6" w:name="СВР"/>
    </w:p>
    <w:p w:rsidR="00533576" w:rsidRDefault="00533576" w:rsidP="00533576">
      <w:pPr>
        <w:pStyle w:val="ConsPlusNormal"/>
        <w:pBdr>
          <w:top w:val="single" w:sz="4" w:space="1" w:color="auto"/>
        </w:pBd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6C11DB" w:rsidRDefault="001014B4" w:rsidP="00533576">
      <w:pPr>
        <w:pStyle w:val="ConsPlusNormal"/>
        <w:pBdr>
          <w:top w:val="single" w:sz="4" w:space="1" w:color="auto"/>
        </w:pBd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533576" w:rsidRPr="00361CC7">
          <w:rPr>
            <w:rStyle w:val="a3"/>
            <w:rFonts w:ascii="Times New Roman" w:hAnsi="Times New Roman" w:cs="Times New Roman"/>
            <w:sz w:val="28"/>
            <w:szCs w:val="28"/>
          </w:rPr>
          <w:t>http://budget.gov.ru/Бюджет/Расходы/Реестр-участников-и-неучастников-бюджетного-процесса</w:t>
        </w:r>
      </w:hyperlink>
      <w:bookmarkEnd w:id="6"/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F0D0B" wp14:editId="0DF45769">
                <wp:simplePos x="0" y="0"/>
                <wp:positionH relativeFrom="column">
                  <wp:posOffset>443865</wp:posOffset>
                </wp:positionH>
                <wp:positionV relativeFrom="paragraph">
                  <wp:posOffset>167640</wp:posOffset>
                </wp:positionV>
                <wp:extent cx="3638550" cy="2400300"/>
                <wp:effectExtent l="38100" t="0" r="1905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8550" cy="2400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1917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34.95pt;margin-top:13.2pt;width:286.5pt;height:189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" strokecolor="#4472c4 [3208]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Перейдите по ссылке, в поисковой форме введите ИНН организации, </w:t>
      </w:r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узнайте код организации по Сводному реестру:</w:t>
      </w:r>
    </w:p>
    <w:p w:rsidR="00533576" w:rsidRPr="00361CC7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CA06A5" wp14:editId="6E6DEE49">
                <wp:simplePos x="0" y="0"/>
                <wp:positionH relativeFrom="column">
                  <wp:posOffset>662941</wp:posOffset>
                </wp:positionH>
                <wp:positionV relativeFrom="paragraph">
                  <wp:posOffset>2101215</wp:posOffset>
                </wp:positionV>
                <wp:extent cx="952500" cy="45719"/>
                <wp:effectExtent l="0" t="57150" r="19050" b="5016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1471A" id="Прямая со стрелкой 7" o:spid="_x0000_s1026" type="#_x0000_t32" style="position:absolute;margin-left:52.2pt;margin-top:165.45pt;width:75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" strokecolor="#4472c4 [3208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B5A96" wp14:editId="6DAEEDE7">
                <wp:simplePos x="0" y="0"/>
                <wp:positionH relativeFrom="column">
                  <wp:posOffset>1653540</wp:posOffset>
                </wp:positionH>
                <wp:positionV relativeFrom="paragraph">
                  <wp:posOffset>1939925</wp:posOffset>
                </wp:positionV>
                <wp:extent cx="342900" cy="247650"/>
                <wp:effectExtent l="19050" t="1905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E9CFD5" id="Прямоугольник 8" o:spid="_x0000_s1026" style="position:absolute;margin-left:130.2pt;margin-top:152.75pt;width:27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" filled="f" strokecolor="red" strokeweight="2.2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AE9A6B5" wp14:editId="20AD6E42">
            <wp:extent cx="6264068" cy="35242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68" cy="352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3576" w:rsidRPr="00361CC7" w:rsidRDefault="00533576" w:rsidP="00533576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361CC7" w:rsidRDefault="00533576" w:rsidP="00533576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D95F74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7" w:name="Сведения"/>
      <w:r w:rsidRPr="00D95F74">
        <w:rPr>
          <w:rFonts w:ascii="Times New Roman" w:hAnsi="Times New Roman" w:cs="Times New Roman"/>
          <w:sz w:val="28"/>
          <w:szCs w:val="28"/>
        </w:rPr>
        <w:t>Сведения</w:t>
      </w:r>
      <w:bookmarkEnd w:id="7"/>
      <w:r w:rsidRPr="00D95F74">
        <w:rPr>
          <w:rFonts w:ascii="Times New Roman" w:hAnsi="Times New Roman" w:cs="Times New Roman"/>
          <w:sz w:val="28"/>
          <w:szCs w:val="28"/>
        </w:rPr>
        <w:t xml:space="preserve"> ЕГРЮЛ и ЕГРИП публикуются на официальном сайте Федеральной налоговой службы Российской Федерации:</w:t>
      </w:r>
    </w:p>
    <w:p w:rsidR="00533576" w:rsidRDefault="00533576" w:rsidP="0053357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3576" w:rsidRDefault="001014B4" w:rsidP="00533576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hyperlink r:id="rId32" w:history="1">
        <w:r w:rsidR="00533576" w:rsidRPr="00CC20C8">
          <w:rPr>
            <w:rStyle w:val="a3"/>
            <w:rFonts w:ascii="Times New Roman" w:hAnsi="Times New Roman" w:cs="Times New Roman"/>
            <w:sz w:val="28"/>
            <w:szCs w:val="28"/>
          </w:rPr>
          <w:t>https://egrul.nalog.ru/index.html</w:t>
        </w:r>
      </w:hyperlink>
      <w:bookmarkStart w:id="8" w:name="Бюджет"/>
      <w:bookmarkEnd w:id="8"/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576" w:rsidRDefault="00533576" w:rsidP="0053357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ОКПО"/>
      <w:bookmarkEnd w:id="9"/>
      <w:r w:rsidRPr="00533576">
        <w:rPr>
          <w:rFonts w:ascii="Times New Roman" w:hAnsi="Times New Roman" w:cs="Times New Roman"/>
          <w:sz w:val="28"/>
          <w:szCs w:val="28"/>
        </w:rPr>
        <w:t>Общероссийский классификатор предприятий и организаций (ОКПО) публикуется на официальном сайте Федеральной службы статистики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576" w:rsidRPr="00533576" w:rsidRDefault="001014B4" w:rsidP="00533576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Style w:val="a3"/>
        </w:rPr>
      </w:pPr>
      <w:hyperlink r:id="rId33" w:history="1">
        <w:r w:rsidR="00533576" w:rsidRPr="00533576">
          <w:rPr>
            <w:rStyle w:val="a3"/>
            <w:rFonts w:ascii="Times New Roman" w:hAnsi="Times New Roman" w:cs="Times New Roman"/>
            <w:sz w:val="28"/>
            <w:szCs w:val="28"/>
          </w:rPr>
          <w:t>https://websbor.gks.ru/online/info</w:t>
        </w:r>
      </w:hyperlink>
    </w:p>
    <w:p w:rsidR="00533576" w:rsidRPr="00533576" w:rsidRDefault="00533576" w:rsidP="005335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bookmarkStart w:id="10" w:name="КОФК"/>
      <w:bookmarkEnd w:id="10"/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Архангельской области и Ненецкому автономному округу </w:t>
      </w:r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по КОФК - 2400</w:t>
      </w:r>
    </w:p>
    <w:p w:rsidR="00533576" w:rsidRDefault="00533576" w:rsidP="0053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1014B4" w:rsidRDefault="00533576" w:rsidP="00533576">
      <w:pPr>
        <w:pStyle w:val="ConsPlusNormal"/>
        <w:pBdr>
          <w:top w:val="single" w:sz="4" w:space="1" w:color="auto"/>
        </w:pBd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:rsidR="00533576" w:rsidRPr="009F2654" w:rsidRDefault="00533576" w:rsidP="0053357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576" w:rsidRPr="00E17AF4" w:rsidRDefault="00533576" w:rsidP="00533576">
      <w:pPr>
        <w:rPr>
          <w:sz w:val="24"/>
        </w:rPr>
      </w:pPr>
    </w:p>
    <w:p w:rsidR="00533576" w:rsidRPr="00094C8C" w:rsidRDefault="00533576" w:rsidP="003A39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</w:rPr>
      </w:pPr>
    </w:p>
    <w:sectPr w:rsidR="00533576" w:rsidRPr="00094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470B"/>
    <w:multiLevelType w:val="hybridMultilevel"/>
    <w:tmpl w:val="C8B094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C2F37"/>
    <w:multiLevelType w:val="hybridMultilevel"/>
    <w:tmpl w:val="D8C6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D2"/>
    <w:rsid w:val="00094C8C"/>
    <w:rsid w:val="001014B4"/>
    <w:rsid w:val="0012551B"/>
    <w:rsid w:val="001A76A6"/>
    <w:rsid w:val="003A08D2"/>
    <w:rsid w:val="003A398F"/>
    <w:rsid w:val="00533576"/>
    <w:rsid w:val="006257D1"/>
    <w:rsid w:val="007D4D7F"/>
    <w:rsid w:val="0080259F"/>
    <w:rsid w:val="008920A3"/>
    <w:rsid w:val="008B78D9"/>
    <w:rsid w:val="009D0D91"/>
    <w:rsid w:val="00A57B36"/>
    <w:rsid w:val="00BE60E4"/>
    <w:rsid w:val="00C3291C"/>
    <w:rsid w:val="00CA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9BA8309-7824-4FB1-8FEA-D8FAA524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398F"/>
    <w:rPr>
      <w:color w:val="0563C1" w:themeColor="hyperlink"/>
      <w:u w:val="single"/>
    </w:rPr>
  </w:style>
  <w:style w:type="paragraph" w:customStyle="1" w:styleId="ConsPlusNormal">
    <w:name w:val="ConsPlusNormal"/>
    <w:rsid w:val="005335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53357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533576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53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3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8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6" Type="http://schemas.openxmlformats.org/officeDocument/2006/relationships/hyperlink" Target="consultantplus://offline/ref=5D6792549118F5AF98BA5158825861C8DFB4EB20EF483FD0990807B3B7D6D66E1A79AA80B711989381BC887F6009743361919B8D50D1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D6792549118F5AF98BA5158825861C8D8BCE220EE423FD0990807B3B7D6D66E0879F288B01ED2C2C1F7877E6651D5N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2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7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5" Type="http://schemas.openxmlformats.org/officeDocument/2006/relationships/hyperlink" Target="consultantplus://offline/ref=5D6792549118F5AF98BA5158825861C8DFB4EB20EF483FD0990807B3B7D6D66E1A79AA80B711989381BC887F6009743361919B8D50D1N" TargetMode="External"/><Relationship Id="rId33" Type="http://schemas.openxmlformats.org/officeDocument/2006/relationships/hyperlink" Target="https://websbor.gks.ru/online/inf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0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9" Type="http://schemas.openxmlformats.org/officeDocument/2006/relationships/hyperlink" Target="consultantplus://offline/ref=5D6792549118F5AF98BA5158825861C8DFB4EB20EF483FD0990807B3B7D6D66E1A79AA8CB711989381BC887F6009743361919B8D50D1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3746C90034F89A6CF398ED8BEF4DDF176B7ED5E67A9E8590B79576F74947E1F9854C96CE608DF6FFE6AC50CB0B2C94ACE8EE4197AF7A58447nCK" TargetMode="External"/><Relationship Id="rId11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4" Type="http://schemas.openxmlformats.org/officeDocument/2006/relationships/hyperlink" Target="consultantplus://offline/ref=5D6792549118F5AF98BA5158825861C8DFB4EB20EF483FD0990807B3B7D6D66E1A79AA80B711989381BC887F6009743361919B8D50D1N" TargetMode="External"/><Relationship Id="rId32" Type="http://schemas.openxmlformats.org/officeDocument/2006/relationships/hyperlink" Target="https://egrul.nalog.ru/index.html" TargetMode="External"/><Relationship Id="rId5" Type="http://schemas.openxmlformats.org/officeDocument/2006/relationships/hyperlink" Target="consultantplus://offline/ref=B3746C90034F89A6CF398ED8BEF4DDF176B7ED5E67A9E8590B79576F74947E1F9854C96CE608DF6BF86AC50CB0B2C94ACE8EE4197AF7A58447nCK" TargetMode="External"/><Relationship Id="rId15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3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8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0" Type="http://schemas.openxmlformats.org/officeDocument/2006/relationships/hyperlink" Target="consultantplus://offline/ref=5D6792549118F5AF98BA5158825861C8DFB4EB20EF483FD0990807B3B7D6D66E1A79AA80B711989381BC887F6009743361919B8D50D1N" TargetMode="External"/><Relationship Id="rId19" Type="http://schemas.openxmlformats.org/officeDocument/2006/relationships/hyperlink" Target="consultantplus://offline/ref=5D6792549118F5AF98BA5158825861C8DFB4EB20EF483FD0990807B3B7D6D66E1A79AA80B711989381BC887F6009743361919B8D50D1N" TargetMode="External"/><Relationship Id="rId31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6792549118F5AF98BA5158825861C8DFB4EB20EF483FD0990807B3B7D6D66E1A79AA8DB511989381BC887F6009743361919B8D50D1N" TargetMode="External"/><Relationship Id="rId14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2" Type="http://schemas.openxmlformats.org/officeDocument/2006/relationships/hyperlink" Target="consultantplus://offline/ref=5D6792549118F5AF98BA5158825861C8DFB4EB20EF483FD0990807B3B7D6D66E1A79AA80B711989381BC887F6009743361919B8D50D1N" TargetMode="External"/><Relationship Id="rId27" Type="http://schemas.openxmlformats.org/officeDocument/2006/relationships/hyperlink" Target="consultantplus://offline/ref=5D6792549118F5AF98BA5158825861C8DFB4EB20EF483FD0990807B3B7D6D66E1A79AA8DB411989381BC887F6009743361919B8D50D1N" TargetMode="External"/><Relationship Id="rId30" Type="http://schemas.openxmlformats.org/officeDocument/2006/relationships/hyperlink" Target="http://budget.gov.ru/&#1041;&#1102;&#1076;&#1078;&#1077;&#1090;/&#1056;&#1072;&#1089;&#1093;&#1086;&#1076;&#1099;/&#1056;&#1077;&#1077;&#1089;&#1090;&#1088;-&#1091;&#1095;&#1072;&#1089;&#1090;&#1085;&#1080;&#1082;&#1086;&#1074;-&#1080;-&#1085;&#1077;&#1091;&#1095;&#1072;&#1089;&#1090;&#1085;&#1080;&#1082;&#1086;&#1074;-&#1073;&#1102;&#1076;&#1078;&#1077;&#1090;&#1085;&#1086;&#1075;&#1086;-&#1087;&#1088;&#1086;&#1094;&#1077;&#1089;&#1089;&#1072;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3182</Words>
  <Characters>18138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21278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Янкевич Елена Сергеевна</dc:creator>
  <cp:keywords/>
  <dc:description/>
  <cp:lastModifiedBy>Мартынова Наталья Антоновна</cp:lastModifiedBy>
  <cp:revision>9</cp:revision>
  <dcterms:created xsi:type="dcterms:W3CDTF">2021-10-19T10:56:00Z</dcterms:created>
  <dcterms:modified xsi:type="dcterms:W3CDTF">2022-04-18T12:50:00Z</dcterms:modified>
</cp:coreProperties>
</file>