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4E8" w:rsidRPr="00C554E8" w:rsidRDefault="00C554E8" w:rsidP="00C554E8">
      <w:pPr>
        <w:widowControl w:val="0"/>
        <w:autoSpaceDE w:val="0"/>
        <w:autoSpaceDN w:val="0"/>
        <w:spacing w:after="0" w:line="360" w:lineRule="atLeast"/>
        <w:jc w:val="right"/>
        <w:rPr>
          <w:b/>
          <w:caps/>
          <w:sz w:val="24"/>
        </w:rPr>
      </w:pPr>
      <w:bookmarkStart w:id="0" w:name="_top"/>
      <w:bookmarkEnd w:id="0"/>
      <w:r>
        <w:rPr>
          <w:b/>
          <w:caps/>
          <w:sz w:val="24"/>
        </w:rPr>
        <w:t xml:space="preserve">ИЗ </w:t>
      </w:r>
      <w:r w:rsidRPr="00C554E8">
        <w:rPr>
          <w:b/>
          <w:caps/>
          <w:sz w:val="24"/>
        </w:rPr>
        <w:t>Методически</w:t>
      </w:r>
      <w:r>
        <w:rPr>
          <w:b/>
          <w:caps/>
          <w:sz w:val="24"/>
        </w:rPr>
        <w:t>Х</w:t>
      </w:r>
      <w:r w:rsidRPr="00C554E8">
        <w:rPr>
          <w:b/>
          <w:caps/>
          <w:sz w:val="24"/>
        </w:rPr>
        <w:t xml:space="preserve"> рекомендаци</w:t>
      </w:r>
      <w:r>
        <w:rPr>
          <w:b/>
          <w:caps/>
          <w:sz w:val="24"/>
        </w:rPr>
        <w:t>Й</w:t>
      </w:r>
    </w:p>
    <w:p w:rsidR="00C554E8" w:rsidRPr="002870A4" w:rsidRDefault="00C554E8" w:rsidP="00C554E8">
      <w:pPr>
        <w:autoSpaceDE w:val="0"/>
        <w:autoSpaceDN w:val="0"/>
        <w:adjustRightInd w:val="0"/>
        <w:spacing w:after="0" w:line="240" w:lineRule="auto"/>
        <w:ind w:firstLine="540"/>
        <w:jc w:val="right"/>
        <w:rPr>
          <w:rFonts w:ascii="Calibri" w:hAnsi="Calibri" w:cs="Calibri"/>
          <w:b/>
          <w:caps/>
          <w:sz w:val="24"/>
          <w:szCs w:val="24"/>
        </w:rPr>
      </w:pPr>
      <w:r w:rsidRPr="00C554E8">
        <w:rPr>
          <w:b/>
          <w:caps/>
          <w:sz w:val="24"/>
        </w:rPr>
        <w:t>по заполнению форм документов – приложений к</w:t>
      </w:r>
      <w:r w:rsidRPr="00C554E8">
        <w:rPr>
          <w:b/>
          <w:sz w:val="24"/>
        </w:rPr>
        <w:t xml:space="preserve"> </w:t>
      </w:r>
      <w:r>
        <w:rPr>
          <w:b/>
          <w:sz w:val="24"/>
        </w:rPr>
        <w:t>ПОРЯДКУ</w:t>
      </w:r>
    </w:p>
    <w:p w:rsidR="00C554E8" w:rsidRPr="0012551B" w:rsidRDefault="00C554E8" w:rsidP="00C554E8">
      <w:pPr>
        <w:spacing w:after="0" w:line="240" w:lineRule="auto"/>
        <w:ind w:left="3686"/>
        <w:jc w:val="right"/>
        <w:rPr>
          <w:b/>
          <w:sz w:val="24"/>
        </w:rPr>
      </w:pPr>
      <w:r w:rsidRPr="002870A4">
        <w:rPr>
          <w:rFonts w:ascii="Calibri" w:hAnsi="Calibri" w:cs="Calibri"/>
          <w:b/>
          <w:caps/>
          <w:sz w:val="24"/>
          <w:szCs w:val="24"/>
        </w:rPr>
        <w:t>открытия лицевых счетов территориальными органами Федерального казначейства участникам казначейского сопровождения</w:t>
      </w:r>
      <w:r>
        <w:rPr>
          <w:rFonts w:ascii="Calibri" w:hAnsi="Calibri" w:cs="Calibri"/>
          <w:b/>
          <w:caps/>
          <w:sz w:val="24"/>
          <w:szCs w:val="24"/>
        </w:rPr>
        <w:t xml:space="preserve">, </w:t>
      </w:r>
      <w:r>
        <w:rPr>
          <w:rFonts w:ascii="Calibri" w:hAnsi="Calibri" w:cs="Calibri"/>
          <w:b/>
          <w:sz w:val="24"/>
          <w:szCs w:val="24"/>
        </w:rPr>
        <w:t>утвержденному приказом Федерального казначейства от 22.12.2021 № 44н</w:t>
      </w:r>
    </w:p>
    <w:p w:rsidR="00C554E8" w:rsidRDefault="00C554E8" w:rsidP="00C554E8">
      <w:pPr>
        <w:autoSpaceDE w:val="0"/>
        <w:autoSpaceDN w:val="0"/>
        <w:adjustRightInd w:val="0"/>
        <w:spacing w:after="0" w:line="240" w:lineRule="auto"/>
        <w:ind w:firstLine="540"/>
        <w:jc w:val="right"/>
        <w:rPr>
          <w:rFonts w:ascii="Calibri" w:hAnsi="Calibri" w:cs="Calibri"/>
          <w:b/>
          <w:sz w:val="24"/>
        </w:rPr>
      </w:pPr>
    </w:p>
    <w:p w:rsidR="00C554E8" w:rsidRDefault="00C554E8" w:rsidP="00E17AF4">
      <w:pPr>
        <w:autoSpaceDE w:val="0"/>
        <w:autoSpaceDN w:val="0"/>
        <w:adjustRightInd w:val="0"/>
        <w:spacing w:after="0" w:line="240" w:lineRule="auto"/>
        <w:ind w:firstLine="540"/>
        <w:jc w:val="right"/>
        <w:rPr>
          <w:rFonts w:ascii="Calibri" w:hAnsi="Calibri" w:cs="Calibri"/>
          <w:b/>
          <w:sz w:val="24"/>
        </w:rPr>
      </w:pPr>
    </w:p>
    <w:p w:rsidR="00E17AF4" w:rsidRPr="00E17AF4" w:rsidRDefault="00E17AF4" w:rsidP="00E17AF4">
      <w:pPr>
        <w:autoSpaceDE w:val="0"/>
        <w:autoSpaceDN w:val="0"/>
        <w:adjustRightInd w:val="0"/>
        <w:spacing w:after="0" w:line="240" w:lineRule="auto"/>
        <w:ind w:firstLine="540"/>
        <w:jc w:val="right"/>
        <w:rPr>
          <w:rFonts w:ascii="Calibri" w:hAnsi="Calibri" w:cs="Calibri"/>
          <w:sz w:val="24"/>
        </w:rPr>
      </w:pP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Заполнение Заявления на резервирование/открытие (закрытие) лицевого счета (код формы по КФД 0531368) (далее - Заявление) осуществляется следующим образом.</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Заявление заполняется клиентом (ликвидационной комиссией), </w:t>
      </w:r>
      <w:r w:rsidRPr="00990962">
        <w:rPr>
          <w:rFonts w:ascii="Times New Roman" w:hAnsi="Times New Roman" w:cs="Times New Roman"/>
          <w:sz w:val="28"/>
          <w:szCs w:val="28"/>
        </w:rPr>
        <w:br/>
        <w:t xml:space="preserve">за исключением части «Отметка территориального органа Федерального казначейства о резервировании лицевого счета №___________/ </w:t>
      </w:r>
      <w:r w:rsidRPr="00990962">
        <w:rPr>
          <w:rFonts w:ascii="Times New Roman" w:hAnsi="Times New Roman" w:cs="Times New Roman"/>
          <w:sz w:val="28"/>
          <w:szCs w:val="28"/>
        </w:rPr>
        <w:br/>
        <w:t>об открытии (закрытии) лицевого счета №___________/» (далее - Отметка территориального органа Федерального казначейства), которая заполняется территориальным органом Федерального казначей</w:t>
      </w:r>
      <w:r>
        <w:rPr>
          <w:rFonts w:ascii="Times New Roman" w:hAnsi="Times New Roman" w:cs="Times New Roman"/>
          <w:sz w:val="28"/>
          <w:szCs w:val="28"/>
        </w:rPr>
        <w:t xml:space="preserve">ства </w:t>
      </w:r>
      <w:r>
        <w:rPr>
          <w:rFonts w:ascii="Times New Roman" w:hAnsi="Times New Roman" w:cs="Times New Roman"/>
          <w:sz w:val="28"/>
          <w:szCs w:val="28"/>
        </w:rPr>
        <w:br/>
      </w:r>
      <w:r w:rsidRPr="00990962">
        <w:rPr>
          <w:rFonts w:ascii="Times New Roman" w:hAnsi="Times New Roman" w:cs="Times New Roman"/>
          <w:sz w:val="28"/>
          <w:szCs w:val="28"/>
        </w:rPr>
        <w:t>по месту нахождения (обращения) клиента. В случаях, предусмотренных пунктами 53, 68 Порядка Заявление оформляется уполномоченным руководителем территориального органа Федерального казначейства работником.</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заголовочной части формы Заявления указываются:</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дата составления документа, с отражением в кодовой зоне даты </w:t>
      </w:r>
      <w:r w:rsidRPr="00990962">
        <w:rPr>
          <w:rFonts w:ascii="Times New Roman" w:hAnsi="Times New Roman" w:cs="Times New Roman"/>
          <w:sz w:val="28"/>
          <w:szCs w:val="28"/>
        </w:rPr>
        <w:br/>
        <w:t>в формате «день, месяц, год» (ДД.ММ.ГГГГ);</w:t>
      </w:r>
    </w:p>
    <w:p w:rsidR="00642E73" w:rsidRPr="009F2654" w:rsidRDefault="00C554E8" w:rsidP="00BC2861">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«Наименование участника казначейского сопровождения» - полное наименование клиента в соответствии с полным наименованием, ук</w:t>
      </w:r>
      <w:r w:rsidR="00BC2861">
        <w:rPr>
          <w:rFonts w:ascii="Times New Roman" w:hAnsi="Times New Roman" w:cs="Times New Roman"/>
          <w:sz w:val="28"/>
          <w:szCs w:val="28"/>
        </w:rPr>
        <w:t xml:space="preserve">азанным в его реестровой записи </w:t>
      </w:r>
      <w:hyperlink w:anchor="Реестр" w:history="1">
        <w:r w:rsidR="00BC2861" w:rsidRPr="00CE0386">
          <w:rPr>
            <w:rStyle w:val="a4"/>
            <w:rFonts w:ascii="Times New Roman" w:hAnsi="Times New Roman" w:cs="Times New Roman"/>
            <w:sz w:val="28"/>
            <w:szCs w:val="28"/>
          </w:rPr>
          <w:t>Сводного реестра</w:t>
        </w:r>
      </w:hyperlink>
      <w:r w:rsidR="00E93292" w:rsidRPr="00CE0386">
        <w:rPr>
          <w:rFonts w:ascii="Times New Roman" w:hAnsi="Times New Roman" w:cs="Times New Roman"/>
          <w:sz w:val="28"/>
          <w:szCs w:val="28"/>
        </w:rPr>
        <w:t xml:space="preserve"> </w:t>
      </w:r>
      <w:r w:rsidRPr="009F2654">
        <w:rPr>
          <w:rFonts w:ascii="Times New Roman" w:hAnsi="Times New Roman" w:cs="Times New Roman"/>
          <w:sz w:val="28"/>
          <w:szCs w:val="28"/>
        </w:rPr>
        <w:t xml:space="preserve">(в случае наличия клиента в </w:t>
      </w:r>
      <w:r w:rsidRPr="005831A6">
        <w:rPr>
          <w:rFonts w:ascii="Times New Roman" w:hAnsi="Times New Roman" w:cs="Times New Roman"/>
          <w:sz w:val="28"/>
          <w:szCs w:val="28"/>
        </w:rPr>
        <w:t>Сводном реестре</w:t>
      </w:r>
      <w:r w:rsidRPr="009F2654">
        <w:rPr>
          <w:rFonts w:ascii="Times New Roman" w:hAnsi="Times New Roman" w:cs="Times New Roman"/>
          <w:sz w:val="28"/>
          <w:szCs w:val="28"/>
        </w:rPr>
        <w:t xml:space="preserve">) либо в соответствии </w:t>
      </w:r>
      <w:r w:rsidRPr="009F2654">
        <w:rPr>
          <w:rFonts w:ascii="Times New Roman" w:hAnsi="Times New Roman" w:cs="Times New Roman"/>
          <w:sz w:val="28"/>
          <w:szCs w:val="28"/>
        </w:rPr>
        <w:br/>
        <w:t xml:space="preserve">с полным наименованием, указанным в </w:t>
      </w:r>
      <w:r w:rsidRPr="00357372">
        <w:rPr>
          <w:rFonts w:ascii="Times New Roman" w:hAnsi="Times New Roman" w:cs="Times New Roman"/>
          <w:sz w:val="28"/>
          <w:szCs w:val="28"/>
        </w:rPr>
        <w:t xml:space="preserve">сведениях </w:t>
      </w:r>
      <w:hyperlink w:anchor="Сведения" w:history="1">
        <w:r w:rsidRPr="00357372">
          <w:rPr>
            <w:rStyle w:val="a4"/>
            <w:rFonts w:ascii="Times New Roman" w:hAnsi="Times New Roman" w:cs="Times New Roman"/>
            <w:sz w:val="28"/>
            <w:szCs w:val="28"/>
          </w:rPr>
          <w:t>ЕГРЮЛ</w:t>
        </w:r>
      </w:hyperlink>
      <w:r w:rsidRPr="009F2654">
        <w:rPr>
          <w:rFonts w:ascii="Times New Roman" w:hAnsi="Times New Roman" w:cs="Times New Roman"/>
          <w:sz w:val="28"/>
          <w:szCs w:val="28"/>
        </w:rPr>
        <w:t xml:space="preserve">, </w:t>
      </w:r>
      <w:r w:rsidRPr="009F2654">
        <w:rPr>
          <w:rFonts w:ascii="Times New Roman" w:hAnsi="Times New Roman" w:cs="Times New Roman"/>
          <w:sz w:val="28"/>
          <w:szCs w:val="28"/>
        </w:rPr>
        <w:br/>
        <w:t xml:space="preserve">либо в соответствии с полным наименованием, указанным в </w:t>
      </w:r>
      <w:r w:rsidRPr="00357372">
        <w:rPr>
          <w:rFonts w:ascii="Times New Roman" w:hAnsi="Times New Roman" w:cs="Times New Roman"/>
          <w:sz w:val="28"/>
          <w:szCs w:val="28"/>
        </w:rPr>
        <w:t xml:space="preserve">сведениях </w:t>
      </w:r>
      <w:hyperlink w:anchor="Сведения" w:history="1">
        <w:r w:rsidRPr="00357372">
          <w:rPr>
            <w:rStyle w:val="a4"/>
            <w:rFonts w:ascii="Times New Roman" w:hAnsi="Times New Roman" w:cs="Times New Roman"/>
            <w:sz w:val="28"/>
            <w:szCs w:val="28"/>
          </w:rPr>
          <w:t>ЕГРИП</w:t>
        </w:r>
      </w:hyperlink>
      <w:r w:rsidRPr="009F2654">
        <w:rPr>
          <w:rFonts w:ascii="Times New Roman" w:hAnsi="Times New Roman" w:cs="Times New Roman"/>
          <w:sz w:val="28"/>
          <w:szCs w:val="28"/>
        </w:rPr>
        <w:t xml:space="preserve">, с отражением в кодовой зоне кода по </w:t>
      </w:r>
      <w:hyperlink w:anchor="Реестр" w:history="1">
        <w:r w:rsidRPr="00CE0386">
          <w:rPr>
            <w:rStyle w:val="a4"/>
            <w:rFonts w:ascii="Times New Roman" w:hAnsi="Times New Roman" w:cs="Times New Roman"/>
            <w:sz w:val="28"/>
            <w:szCs w:val="28"/>
          </w:rPr>
          <w:t>Сводному реестру</w:t>
        </w:r>
      </w:hyperlink>
      <w:r w:rsidRPr="009F2654">
        <w:rPr>
          <w:rFonts w:ascii="Times New Roman" w:hAnsi="Times New Roman" w:cs="Times New Roman"/>
          <w:sz w:val="28"/>
          <w:szCs w:val="28"/>
        </w:rPr>
        <w:t xml:space="preserve"> </w:t>
      </w:r>
      <w:r w:rsidRPr="009F2654">
        <w:rPr>
          <w:rFonts w:ascii="Times New Roman" w:hAnsi="Times New Roman" w:cs="Times New Roman"/>
          <w:sz w:val="28"/>
          <w:szCs w:val="28"/>
        </w:rPr>
        <w:br/>
        <w:t xml:space="preserve">(при наличии), ИНН и КПП (при наличии) в соответствии со </w:t>
      </w:r>
      <w:hyperlink w:anchor="Реестр" w:history="1">
        <w:r w:rsidRPr="005831A6">
          <w:rPr>
            <w:rStyle w:val="a4"/>
            <w:rFonts w:ascii="Times New Roman" w:hAnsi="Times New Roman" w:cs="Times New Roman"/>
            <w:sz w:val="28"/>
            <w:szCs w:val="28"/>
          </w:rPr>
          <w:t>Сводным реестром</w:t>
        </w:r>
      </w:hyperlink>
      <w:r w:rsidRPr="009F2654">
        <w:rPr>
          <w:rFonts w:ascii="Times New Roman" w:hAnsi="Times New Roman" w:cs="Times New Roman"/>
          <w:sz w:val="28"/>
          <w:szCs w:val="28"/>
        </w:rPr>
        <w:t xml:space="preserve"> (</w:t>
      </w:r>
      <w:hyperlink w:anchor="Сведения" w:history="1">
        <w:r w:rsidRPr="00CE0386">
          <w:rPr>
            <w:rStyle w:val="a4"/>
            <w:rFonts w:ascii="Times New Roman" w:hAnsi="Times New Roman" w:cs="Times New Roman"/>
            <w:sz w:val="28"/>
            <w:szCs w:val="28"/>
          </w:rPr>
          <w:t>ЕГРЮЛ, ЕГРИП</w:t>
        </w:r>
      </w:hyperlink>
      <w:r w:rsidRPr="009F2654">
        <w:rPr>
          <w:rFonts w:ascii="Times New Roman" w:hAnsi="Times New Roman" w:cs="Times New Roman"/>
          <w:sz w:val="28"/>
          <w:szCs w:val="28"/>
        </w:rPr>
        <w:t>);</w:t>
      </w:r>
      <w:r w:rsidR="00361CC7" w:rsidRPr="009F2654">
        <w:rPr>
          <w:rFonts w:ascii="Times New Roman" w:hAnsi="Times New Roman" w:cs="Times New Roman"/>
          <w:sz w:val="28"/>
          <w:szCs w:val="28"/>
        </w:rPr>
        <w:t xml:space="preserve"> </w:t>
      </w:r>
    </w:p>
    <w:p w:rsidR="00C554E8" w:rsidRPr="00990962" w:rsidRDefault="00C554E8" w:rsidP="00C554E8">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«Адрес участника казначейского сопровождения» - адрес клиента в соответствии с данными </w:t>
      </w:r>
      <w:hyperlink w:anchor="Сведения" w:history="1">
        <w:r w:rsidRPr="00CE0386">
          <w:rPr>
            <w:rStyle w:val="a4"/>
            <w:rFonts w:ascii="Times New Roman" w:hAnsi="Times New Roman" w:cs="Times New Roman"/>
            <w:sz w:val="28"/>
            <w:szCs w:val="28"/>
          </w:rPr>
          <w:t>ЕГРЮЛ</w:t>
        </w:r>
      </w:hyperlink>
      <w:r w:rsidRPr="00990962">
        <w:rPr>
          <w:rFonts w:ascii="Times New Roman" w:hAnsi="Times New Roman" w:cs="Times New Roman"/>
          <w:sz w:val="28"/>
          <w:szCs w:val="28"/>
        </w:rPr>
        <w:t xml:space="preserve">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w:t>
      </w:r>
    </w:p>
    <w:p w:rsidR="00C554E8" w:rsidRPr="00990962" w:rsidRDefault="00C554E8" w:rsidP="00C554E8">
      <w:pPr>
        <w:autoSpaceDE w:val="0"/>
        <w:autoSpaceDN w:val="0"/>
        <w:adjustRightInd w:val="0"/>
        <w:spacing w:after="0"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 xml:space="preserve">Если адрес участника казначейского сопровождения по месту фактического нахождения отличается от адреса, указанного в </w:t>
      </w:r>
      <w:hyperlink w:anchor="Сведения" w:history="1">
        <w:r w:rsidRPr="005831A6">
          <w:rPr>
            <w:rStyle w:val="a4"/>
            <w:rFonts w:ascii="Times New Roman" w:hAnsi="Times New Roman" w:cs="Times New Roman"/>
            <w:sz w:val="28"/>
            <w:szCs w:val="28"/>
          </w:rPr>
          <w:t>ЕГРЮЛ</w:t>
        </w:r>
      </w:hyperlink>
      <w:r w:rsidRPr="00990962">
        <w:rPr>
          <w:rFonts w:ascii="Times New Roman" w:hAnsi="Times New Roman" w:cs="Times New Roman"/>
          <w:sz w:val="28"/>
          <w:szCs w:val="28"/>
        </w:rPr>
        <w:t xml:space="preserve">, </w:t>
      </w:r>
      <w:r>
        <w:rPr>
          <w:rFonts w:ascii="Times New Roman" w:hAnsi="Times New Roman" w:cs="Times New Roman"/>
          <w:sz w:val="28"/>
          <w:szCs w:val="28"/>
        </w:rPr>
        <w:br/>
      </w:r>
      <w:r w:rsidRPr="00990962">
        <w:rPr>
          <w:rFonts w:ascii="Times New Roman" w:hAnsi="Times New Roman" w:cs="Times New Roman"/>
          <w:sz w:val="28"/>
          <w:szCs w:val="28"/>
        </w:rPr>
        <w:t>по данной строке указывается адрес фактического места нахождения клиента;</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«Адрес электронной почты участника казначейского сопровождения» - адрес электронной почты клиента. В случае если строка не заполнена Заявление принимается;</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w:t>
      </w:r>
      <w:hyperlink w:anchor="КОФК" w:history="1">
        <w:r w:rsidRPr="00CF68A1">
          <w:rPr>
            <w:rStyle w:val="a4"/>
            <w:rFonts w:ascii="Times New Roman" w:hAnsi="Times New Roman" w:cs="Times New Roman"/>
            <w:sz w:val="28"/>
            <w:szCs w:val="28"/>
          </w:rPr>
          <w:t>Территориальный орган Федерального казначейства</w:t>
        </w:r>
      </w:hyperlink>
      <w:r w:rsidRPr="00990962">
        <w:rPr>
          <w:rFonts w:ascii="Times New Roman" w:hAnsi="Times New Roman" w:cs="Times New Roman"/>
          <w:sz w:val="28"/>
          <w:szCs w:val="28"/>
        </w:rPr>
        <w:t>»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по КОФК;</w:t>
      </w:r>
    </w:p>
    <w:p w:rsidR="00C554E8" w:rsidRPr="009F2654" w:rsidRDefault="00C554E8" w:rsidP="00C554E8">
      <w:pPr>
        <w:pStyle w:val="ConsPlusNormal"/>
        <w:spacing w:line="360" w:lineRule="atLeast"/>
        <w:ind w:firstLine="709"/>
        <w:jc w:val="both"/>
        <w:rPr>
          <w:rFonts w:ascii="Times New Roman" w:hAnsi="Times New Roman" w:cs="Times New Roman"/>
          <w:sz w:val="28"/>
          <w:szCs w:val="28"/>
        </w:rPr>
      </w:pPr>
      <w:r w:rsidRPr="009F2654">
        <w:rPr>
          <w:rFonts w:ascii="Times New Roman" w:hAnsi="Times New Roman" w:cs="Times New Roman"/>
          <w:sz w:val="28"/>
          <w:szCs w:val="28"/>
        </w:rPr>
        <w:t>по строке «</w:t>
      </w:r>
      <w:hyperlink w:anchor="Бюджет" w:history="1">
        <w:r w:rsidRPr="00632A6C">
          <w:rPr>
            <w:rStyle w:val="a4"/>
            <w:rFonts w:ascii="Times New Roman" w:hAnsi="Times New Roman" w:cs="Times New Roman"/>
            <w:sz w:val="28"/>
            <w:szCs w:val="28"/>
          </w:rPr>
          <w:t>Наименование бюджета</w:t>
        </w:r>
      </w:hyperlink>
      <w:r w:rsidRPr="009F2654">
        <w:rPr>
          <w:rFonts w:ascii="Times New Roman" w:hAnsi="Times New Roman" w:cs="Times New Roman"/>
          <w:sz w:val="28"/>
          <w:szCs w:val="28"/>
        </w:rPr>
        <w:t xml:space="preserve">» указывается </w:t>
      </w:r>
      <w:r w:rsidRPr="00BB7B49">
        <w:rPr>
          <w:rFonts w:ascii="Times New Roman" w:hAnsi="Times New Roman" w:cs="Times New Roman"/>
          <w:sz w:val="28"/>
          <w:szCs w:val="28"/>
        </w:rPr>
        <w:t>наименование соответствующего бюджета</w:t>
      </w:r>
      <w:r w:rsidRPr="009F2654">
        <w:rPr>
          <w:rFonts w:ascii="Times New Roman" w:hAnsi="Times New Roman" w:cs="Times New Roman"/>
          <w:sz w:val="28"/>
          <w:szCs w:val="28"/>
        </w:rPr>
        <w:t xml:space="preserve">, являющегося источником целевых средств </w:t>
      </w:r>
      <w:r w:rsidRPr="009F2654">
        <w:rPr>
          <w:rFonts w:ascii="Times New Roman" w:hAnsi="Times New Roman" w:cs="Times New Roman"/>
          <w:sz w:val="28"/>
          <w:szCs w:val="28"/>
        </w:rPr>
        <w:br/>
        <w:t xml:space="preserve">с отражением в кодовой зоне </w:t>
      </w:r>
      <w:r w:rsidRPr="00BB7B49">
        <w:rPr>
          <w:rFonts w:ascii="Times New Roman" w:hAnsi="Times New Roman" w:cs="Times New Roman"/>
          <w:sz w:val="28"/>
          <w:szCs w:val="28"/>
        </w:rPr>
        <w:t xml:space="preserve">соответствующего кода по </w:t>
      </w:r>
      <w:hyperlink w:anchor="Бюджет" w:history="1">
        <w:r w:rsidRPr="00632A6C">
          <w:rPr>
            <w:rStyle w:val="a4"/>
            <w:rFonts w:ascii="Times New Roman" w:hAnsi="Times New Roman" w:cs="Times New Roman"/>
            <w:sz w:val="28"/>
            <w:szCs w:val="28"/>
          </w:rPr>
          <w:t>ОКТМО</w:t>
        </w:r>
      </w:hyperlink>
      <w:r w:rsidRPr="009F2654">
        <w:rPr>
          <w:rFonts w:ascii="Times New Roman" w:hAnsi="Times New Roman" w:cs="Times New Roman"/>
          <w:sz w:val="28"/>
          <w:szCs w:val="28"/>
        </w:rPr>
        <w:t>, в случае указания значения «федеральный бюджет», кодовая зона «ОКТМО» заполняется значением «00000000».</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F2654">
        <w:rPr>
          <w:rFonts w:ascii="Times New Roman" w:hAnsi="Times New Roman" w:cs="Times New Roman"/>
          <w:sz w:val="28"/>
          <w:szCs w:val="28"/>
        </w:rPr>
        <w:t xml:space="preserve">по строке «Наименование заказчика» - указывается наименование соответствующего заказчика с отражением в кодовой зоне его уникального кода по </w:t>
      </w:r>
      <w:hyperlink w:anchor="Реестр" w:history="1">
        <w:r w:rsidRPr="00CE0386">
          <w:rPr>
            <w:rStyle w:val="a4"/>
            <w:rFonts w:ascii="Times New Roman" w:hAnsi="Times New Roman" w:cs="Times New Roman"/>
            <w:sz w:val="28"/>
            <w:szCs w:val="28"/>
          </w:rPr>
          <w:t>Сводному реестру</w:t>
        </w:r>
      </w:hyperlink>
      <w:r w:rsidRPr="00CE0386">
        <w:rPr>
          <w:rFonts w:ascii="Times New Roman" w:hAnsi="Times New Roman" w:cs="Times New Roman"/>
          <w:sz w:val="28"/>
          <w:szCs w:val="28"/>
        </w:rPr>
        <w:t xml:space="preserve"> </w:t>
      </w:r>
      <w:r w:rsidRPr="009F2654">
        <w:rPr>
          <w:rFonts w:ascii="Times New Roman" w:hAnsi="Times New Roman" w:cs="Times New Roman"/>
          <w:sz w:val="28"/>
          <w:szCs w:val="28"/>
        </w:rPr>
        <w:t xml:space="preserve">(при наличии), ИНН и номера лицевого счета. </w:t>
      </w:r>
      <w:r>
        <w:rPr>
          <w:rFonts w:ascii="Times New Roman" w:hAnsi="Times New Roman" w:cs="Times New Roman"/>
          <w:sz w:val="28"/>
          <w:szCs w:val="28"/>
        </w:rPr>
        <w:br/>
        <w:t>В</w:t>
      </w:r>
      <w:r w:rsidRPr="00990962">
        <w:rPr>
          <w:rFonts w:ascii="Times New Roman" w:hAnsi="Times New Roman" w:cs="Times New Roman"/>
          <w:sz w:val="28"/>
          <w:szCs w:val="28"/>
        </w:rPr>
        <w:t xml:space="preserve">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w:t>
      </w:r>
      <w:hyperlink w:anchor="Реестр" w:history="1">
        <w:r w:rsidRPr="005831A6">
          <w:rPr>
            <w:rStyle w:val="a4"/>
            <w:rFonts w:ascii="Times New Roman" w:hAnsi="Times New Roman" w:cs="Times New Roman"/>
            <w:sz w:val="28"/>
            <w:szCs w:val="28"/>
          </w:rPr>
          <w:t>Сводному реестру</w:t>
        </w:r>
      </w:hyperlink>
      <w:r w:rsidRPr="00990962">
        <w:rPr>
          <w:rFonts w:ascii="Times New Roman" w:hAnsi="Times New Roman" w:cs="Times New Roman"/>
          <w:sz w:val="28"/>
          <w:szCs w:val="28"/>
        </w:rPr>
        <w:t xml:space="preserve"> финансового органа субъекта Российской Федерации (муниципального образования) и его номера лицевого счета.</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 В случае если информация о заказчике включена в закрытую часть Сводного реестра, то наименование заказчика</w:t>
      </w:r>
      <w:r>
        <w:rPr>
          <w:rFonts w:ascii="Times New Roman" w:hAnsi="Times New Roman" w:cs="Times New Roman"/>
          <w:sz w:val="28"/>
          <w:szCs w:val="28"/>
        </w:rPr>
        <w:t>, ИНН и номер лицевого счета</w:t>
      </w:r>
      <w:r w:rsidRPr="00990962">
        <w:rPr>
          <w:rFonts w:ascii="Times New Roman" w:hAnsi="Times New Roman" w:cs="Times New Roman"/>
          <w:sz w:val="28"/>
          <w:szCs w:val="28"/>
        </w:rPr>
        <w:t xml:space="preserve"> заполняются вручную на основании информации, </w:t>
      </w:r>
      <w:r w:rsidRPr="00E84673">
        <w:rPr>
          <w:rFonts w:ascii="Times New Roman" w:hAnsi="Times New Roman" w:cs="Times New Roman"/>
          <w:sz w:val="28"/>
          <w:szCs w:val="28"/>
        </w:rPr>
        <w:t xml:space="preserve">содержащейся </w:t>
      </w:r>
      <w:r>
        <w:rPr>
          <w:rFonts w:ascii="Times New Roman" w:hAnsi="Times New Roman" w:cs="Times New Roman"/>
          <w:sz w:val="28"/>
          <w:szCs w:val="28"/>
        </w:rPr>
        <w:br/>
      </w:r>
      <w:r w:rsidRPr="00E84673">
        <w:rPr>
          <w:rFonts w:ascii="Times New Roman" w:hAnsi="Times New Roman" w:cs="Times New Roman"/>
          <w:sz w:val="28"/>
          <w:szCs w:val="28"/>
        </w:rPr>
        <w:t>в документ</w:t>
      </w:r>
      <w:r>
        <w:rPr>
          <w:rFonts w:ascii="Times New Roman" w:hAnsi="Times New Roman" w:cs="Times New Roman"/>
          <w:sz w:val="28"/>
          <w:szCs w:val="28"/>
        </w:rPr>
        <w:t>е</w:t>
      </w:r>
      <w:r w:rsidRPr="00E84673">
        <w:rPr>
          <w:rFonts w:ascii="Times New Roman" w:hAnsi="Times New Roman" w:cs="Times New Roman"/>
          <w:sz w:val="28"/>
          <w:szCs w:val="28"/>
        </w:rPr>
        <w:t>-основани</w:t>
      </w:r>
      <w:r>
        <w:rPr>
          <w:rFonts w:ascii="Times New Roman" w:hAnsi="Times New Roman" w:cs="Times New Roman"/>
          <w:sz w:val="28"/>
          <w:szCs w:val="28"/>
        </w:rPr>
        <w:t>и</w:t>
      </w:r>
      <w:r w:rsidRPr="00E84673">
        <w:rPr>
          <w:rFonts w:ascii="Times New Roman" w:hAnsi="Times New Roman" w:cs="Times New Roman"/>
          <w:sz w:val="28"/>
          <w:szCs w:val="28"/>
        </w:rPr>
        <w:t>, выписке из документа-основания, л</w:t>
      </w:r>
      <w:r w:rsidRPr="00990962">
        <w:rPr>
          <w:rFonts w:ascii="Times New Roman" w:hAnsi="Times New Roman" w:cs="Times New Roman"/>
          <w:sz w:val="28"/>
          <w:szCs w:val="28"/>
        </w:rPr>
        <w:t xml:space="preserve">ибо в проекте документа-основания, код по Сводному реестру в обязательном порядке </w:t>
      </w:r>
      <w:r>
        <w:rPr>
          <w:rFonts w:ascii="Times New Roman" w:hAnsi="Times New Roman" w:cs="Times New Roman"/>
          <w:sz w:val="28"/>
          <w:szCs w:val="28"/>
        </w:rPr>
        <w:br/>
      </w:r>
      <w:r w:rsidRPr="00990962">
        <w:rPr>
          <w:rFonts w:ascii="Times New Roman" w:hAnsi="Times New Roman" w:cs="Times New Roman"/>
          <w:sz w:val="28"/>
          <w:szCs w:val="28"/>
        </w:rPr>
        <w:t xml:space="preserve">не заполняется. </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После заявительной строки, содержащей слово «Прошу», клиентом помечается один из трех кодовых блоков, расположенных в левой части Заявления - в зависимости от того, какое действие предполагается осуществить: резервирование лицевого счета/открытие лицевого счета/ закрытие лицевого счета. </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Заполнение одного и того же Заявления более чем по одному из трех разделов Заявления не допускается.</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lastRenderedPageBreak/>
        <w:t>Заявление в части резервирования лицевого счета заполняется следующим образом:</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заявительной надписи «Прошу зарезервировать лицевой счет» клиентом помечается символом «√».</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в части открытия лицевого счета заполняется следующим образом:</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заявительной надписи «Прошу открыть лицевой счет» клиентом помечается символом «√» с отражением в кодовой зоне ранее зарезервированного номера лицевого счета (при наличии);</w:t>
      </w:r>
    </w:p>
    <w:p w:rsidR="00C554E8" w:rsidRPr="00C2221D"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 строке «Основание для открытия лицевого счета» клиент указывает наименование документа-основания с отражением в кодовой зоне номера и даты данного документа в формате «день, месяц, год» (ДД.ММ.ГГГГ), </w:t>
      </w:r>
      <w:r w:rsidRPr="00632A6C">
        <w:rPr>
          <w:rFonts w:ascii="Times New Roman" w:hAnsi="Times New Roman" w:cs="Times New Roman"/>
          <w:sz w:val="28"/>
          <w:szCs w:val="28"/>
        </w:rPr>
        <w:t xml:space="preserve">а также </w:t>
      </w:r>
      <w:hyperlink w:anchor="Идентификатор" w:history="1">
        <w:r w:rsidRPr="005831A6">
          <w:rPr>
            <w:rStyle w:val="a4"/>
            <w:rFonts w:ascii="Times New Roman" w:hAnsi="Times New Roman" w:cs="Times New Roman"/>
            <w:sz w:val="28"/>
            <w:szCs w:val="28"/>
          </w:rPr>
          <w:t>идентификатор государственного контракта, договора (соглашения)</w:t>
        </w:r>
      </w:hyperlink>
      <w:r w:rsidRPr="00C2221D">
        <w:rPr>
          <w:rFonts w:ascii="Times New Roman" w:hAnsi="Times New Roman" w:cs="Times New Roman"/>
          <w:sz w:val="28"/>
          <w:szCs w:val="28"/>
        </w:rPr>
        <w:t xml:space="preserve">, источником финансового обеспечения которых являются средства федерального бюджета, или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средства бюджетов субъектов Российской Федерации (местных бюджетов) (далее – идентификатор) </w:t>
      </w:r>
      <w:r w:rsidRPr="00C2221D">
        <w:rPr>
          <w:rFonts w:ascii="Times New Roman" w:hAnsi="Times New Roman" w:cs="Times New Roman"/>
          <w:sz w:val="28"/>
          <w:szCs w:val="28"/>
        </w:rPr>
        <w:br/>
        <w:t>(при наличии).</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В случаях, предусмотренных пунктами 10, 13, 14, 15, 16, 18 </w:t>
      </w:r>
      <w:r w:rsidRPr="005831A6">
        <w:rPr>
          <w:rFonts w:ascii="Times New Roman" w:hAnsi="Times New Roman" w:cs="Times New Roman"/>
          <w:color w:val="0000FF"/>
          <w:sz w:val="28"/>
          <w:szCs w:val="28"/>
          <w:u w:val="single"/>
        </w:rPr>
        <w:t>Порядка формирования идентификатора государственного контракта, договора (соглашения) при казначейском сопровождении средств, утвержденного приказом Министерства финансов Российской Федерации от 2 декабря 2021 г. № 205н,</w:t>
      </w:r>
      <w:r w:rsidRPr="009F2654">
        <w:rPr>
          <w:rFonts w:ascii="Times New Roman" w:hAnsi="Times New Roman" w:cs="Times New Roman"/>
          <w:sz w:val="28"/>
          <w:szCs w:val="28"/>
        </w:rPr>
        <w:t xml:space="preserve"> </w:t>
      </w:r>
      <w:r w:rsidRPr="00990962">
        <w:rPr>
          <w:rFonts w:ascii="Times New Roman" w:hAnsi="Times New Roman" w:cs="Times New Roman"/>
          <w:sz w:val="28"/>
          <w:szCs w:val="28"/>
        </w:rPr>
        <w:t xml:space="preserve">идентификатор вносится в Заявление работником территориального органа Федерального казначейства после </w:t>
      </w:r>
      <w:r>
        <w:rPr>
          <w:rFonts w:ascii="Times New Roman" w:hAnsi="Times New Roman" w:cs="Times New Roman"/>
          <w:sz w:val="28"/>
          <w:szCs w:val="28"/>
        </w:rPr>
        <w:br/>
      </w:r>
      <w:r w:rsidRPr="00990962">
        <w:rPr>
          <w:rFonts w:ascii="Times New Roman" w:hAnsi="Times New Roman" w:cs="Times New Roman"/>
          <w:sz w:val="28"/>
          <w:szCs w:val="28"/>
        </w:rPr>
        <w:t>его формирования.</w:t>
      </w:r>
    </w:p>
    <w:p w:rsidR="00C554E8" w:rsidRPr="00990962" w:rsidRDefault="00C554E8" w:rsidP="00C554E8">
      <w:pPr>
        <w:pStyle w:val="ConsPlusTitle"/>
        <w:spacing w:line="360" w:lineRule="atLeast"/>
        <w:ind w:firstLine="709"/>
        <w:jc w:val="both"/>
        <w:rPr>
          <w:rFonts w:ascii="Times New Roman" w:hAnsi="Times New Roman" w:cs="Times New Roman"/>
          <w:b w:val="0"/>
          <w:sz w:val="28"/>
          <w:szCs w:val="28"/>
        </w:rPr>
      </w:pPr>
      <w:r w:rsidRPr="00990962">
        <w:rPr>
          <w:rFonts w:ascii="Times New Roman" w:hAnsi="Times New Roman" w:cs="Times New Roman"/>
          <w:b w:val="0"/>
          <w:sz w:val="28"/>
          <w:szCs w:val="28"/>
        </w:rPr>
        <w:t>Заявление в части закрытия лицевого счета заполняется следующим образом:</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в части закрытия лицевого счета может заполняться клиентом (ликвидационной комиссией или уполномоченным руководителем территориального органа Федерального казначейства работником), за исключением части «Отметка территориального органа Федерального казначейства», которая заполняется территориальным органом Федерального казначейства;</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в заявительной надписи «Закрыть лицевой счет» клиентом помечается символом «√».</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По строке «В связи с:» клиентом указывается причина закрытия лицевого счета, а также наименование документа</w:t>
      </w:r>
      <w:r>
        <w:rPr>
          <w:rFonts w:ascii="Times New Roman" w:hAnsi="Times New Roman" w:cs="Times New Roman"/>
          <w:sz w:val="28"/>
          <w:szCs w:val="28"/>
        </w:rPr>
        <w:t xml:space="preserve">, являющегося </w:t>
      </w:r>
      <w:r w:rsidRPr="00990962">
        <w:rPr>
          <w:rFonts w:ascii="Times New Roman" w:hAnsi="Times New Roman" w:cs="Times New Roman"/>
          <w:sz w:val="28"/>
          <w:szCs w:val="28"/>
        </w:rPr>
        <w:t>основани</w:t>
      </w:r>
      <w:r>
        <w:rPr>
          <w:rFonts w:ascii="Times New Roman" w:hAnsi="Times New Roman" w:cs="Times New Roman"/>
          <w:sz w:val="28"/>
          <w:szCs w:val="28"/>
        </w:rPr>
        <w:t xml:space="preserve">ем для закрытия лицевого счета, </w:t>
      </w:r>
      <w:r w:rsidRPr="00990962">
        <w:rPr>
          <w:rFonts w:ascii="Times New Roman" w:hAnsi="Times New Roman" w:cs="Times New Roman"/>
          <w:sz w:val="28"/>
          <w:szCs w:val="28"/>
        </w:rPr>
        <w:t xml:space="preserve">с отражением в кодовой зоне номера и даты </w:t>
      </w:r>
      <w:r w:rsidRPr="00990962">
        <w:rPr>
          <w:rFonts w:ascii="Times New Roman" w:hAnsi="Times New Roman" w:cs="Times New Roman"/>
          <w:sz w:val="28"/>
          <w:szCs w:val="28"/>
        </w:rPr>
        <w:lastRenderedPageBreak/>
        <w:t>данного документа в формате «день, месяц, год» (ДД.ММ.ГГГГ).</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Заявление подписывается:</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руководителем клиента (уполномоченным руководителем лицом </w:t>
      </w:r>
      <w:r w:rsidRPr="00990962">
        <w:rPr>
          <w:rFonts w:ascii="Times New Roman" w:hAnsi="Times New Roman" w:cs="Times New Roman"/>
          <w:sz w:val="28"/>
          <w:szCs w:val="28"/>
        </w:rPr>
        <w:br/>
        <w:t>с указанием должности) с указанием расшифровки подписи, содержащей фамилию и инициалы;</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(за исключением случаев, установленных пунктом 25 Порядка).</w:t>
      </w:r>
    </w:p>
    <w:p w:rsidR="00C554E8" w:rsidRPr="00990962" w:rsidRDefault="00C554E8" w:rsidP="00C554E8">
      <w:pPr>
        <w:pStyle w:val="ConsPlusNormal"/>
        <w:spacing w:line="360" w:lineRule="atLeast"/>
        <w:ind w:firstLine="709"/>
        <w:jc w:val="both"/>
        <w:rPr>
          <w:rFonts w:ascii="Times New Roman" w:hAnsi="Times New Roman" w:cs="Times New Roman"/>
          <w:sz w:val="28"/>
          <w:szCs w:val="28"/>
        </w:rPr>
      </w:pPr>
      <w:r w:rsidRPr="00990962">
        <w:rPr>
          <w:rFonts w:ascii="Times New Roman" w:hAnsi="Times New Roman" w:cs="Times New Roman"/>
          <w:sz w:val="28"/>
          <w:szCs w:val="28"/>
        </w:rPr>
        <w:t xml:space="preserve">После подписей указывается дата подписания документа </w:t>
      </w:r>
      <w:r w:rsidRPr="00990962">
        <w:rPr>
          <w:rFonts w:ascii="Times New Roman" w:hAnsi="Times New Roman" w:cs="Times New Roman"/>
          <w:sz w:val="28"/>
          <w:szCs w:val="28"/>
        </w:rPr>
        <w:br/>
        <w:t>и проставляется оттиск печати клиента (при наличии).</w:t>
      </w:r>
    </w:p>
    <w:p w:rsidR="00E17AF4" w:rsidRPr="00642E73" w:rsidRDefault="00E17AF4" w:rsidP="00E17AF4">
      <w:pPr>
        <w:rPr>
          <w:sz w:val="24"/>
        </w:rPr>
      </w:pPr>
    </w:p>
    <w:p w:rsidR="00E17AF4" w:rsidRPr="00E17AF4" w:rsidRDefault="00E17AF4" w:rsidP="00E17AF4">
      <w:pPr>
        <w:rPr>
          <w:sz w:val="24"/>
        </w:rPr>
      </w:pPr>
    </w:p>
    <w:p w:rsidR="00361CC7" w:rsidRDefault="00361CC7" w:rsidP="00361CC7">
      <w:pPr>
        <w:pStyle w:val="ConsPlusNormal"/>
        <w:spacing w:line="360" w:lineRule="atLeast"/>
        <w:ind w:firstLine="709"/>
        <w:jc w:val="both"/>
        <w:rPr>
          <w:rFonts w:ascii="Times New Roman" w:hAnsi="Times New Roman" w:cs="Times New Roman"/>
          <w:sz w:val="28"/>
          <w:szCs w:val="28"/>
        </w:rPr>
      </w:pPr>
    </w:p>
    <w:p w:rsidR="00361CC7" w:rsidRPr="00CF68A1" w:rsidRDefault="00361CC7" w:rsidP="00D95F74">
      <w:pPr>
        <w:pStyle w:val="ConsPlusNormal"/>
        <w:pBdr>
          <w:top w:val="single" w:sz="4" w:space="1" w:color="auto"/>
        </w:pBdr>
        <w:spacing w:line="360" w:lineRule="atLeast"/>
        <w:jc w:val="both"/>
        <w:rPr>
          <w:rFonts w:ascii="Times New Roman" w:hAnsi="Times New Roman" w:cs="Times New Roman"/>
          <w:b/>
          <w:color w:val="FF0000"/>
          <w:sz w:val="28"/>
          <w:szCs w:val="28"/>
        </w:rPr>
      </w:pPr>
      <w:r w:rsidRPr="00CF68A1">
        <w:rPr>
          <w:rFonts w:ascii="Times New Roman" w:hAnsi="Times New Roman" w:cs="Times New Roman"/>
          <w:b/>
          <w:color w:val="FF0000"/>
          <w:sz w:val="28"/>
          <w:szCs w:val="28"/>
        </w:rPr>
        <w:t xml:space="preserve">ВНИМАНИЕ!! </w:t>
      </w:r>
    </w:p>
    <w:p w:rsidR="00BC2861" w:rsidRDefault="00BC2861" w:rsidP="00BC2861">
      <w:pPr>
        <w:pStyle w:val="ConsPlusNormal"/>
        <w:pBdr>
          <w:top w:val="single" w:sz="4" w:space="1" w:color="auto"/>
        </w:pBdr>
        <w:adjustRightInd w:val="0"/>
        <w:jc w:val="both"/>
        <w:rPr>
          <w:b/>
          <w:sz w:val="36"/>
        </w:rPr>
      </w:pPr>
    </w:p>
    <w:p w:rsidR="00CF68A1" w:rsidRDefault="00361CC7" w:rsidP="00CF68A1">
      <w:pPr>
        <w:pStyle w:val="ConsPlusNormal"/>
        <w:numPr>
          <w:ilvl w:val="0"/>
          <w:numId w:val="7"/>
        </w:numPr>
        <w:pBdr>
          <w:top w:val="single" w:sz="4" w:space="1" w:color="auto"/>
        </w:pBdr>
        <w:adjustRightInd w:val="0"/>
        <w:ind w:left="0" w:firstLine="360"/>
        <w:jc w:val="both"/>
        <w:rPr>
          <w:rFonts w:ascii="Times New Roman" w:hAnsi="Times New Roman" w:cs="Times New Roman"/>
          <w:sz w:val="28"/>
          <w:szCs w:val="28"/>
        </w:rPr>
      </w:pPr>
      <w:bookmarkStart w:id="1" w:name="Реестр"/>
      <w:r w:rsidRPr="00361CC7">
        <w:rPr>
          <w:rFonts w:ascii="Times New Roman" w:hAnsi="Times New Roman" w:cs="Times New Roman"/>
          <w:sz w:val="28"/>
          <w:szCs w:val="28"/>
        </w:rPr>
        <w:t xml:space="preserve">Реестр участников </w:t>
      </w:r>
      <w:bookmarkEnd w:id="1"/>
      <w:r w:rsidRPr="00361CC7">
        <w:rPr>
          <w:rFonts w:ascii="Times New Roman" w:hAnsi="Times New Roman" w:cs="Times New Roman"/>
          <w:sz w:val="28"/>
          <w:szCs w:val="28"/>
        </w:rPr>
        <w:t>бюджетного процесса, а также юридических лиц, не являющихся участниками бюджетного процесса (Сводный реестр) публикуется на Едином портале бюджетной системы</w:t>
      </w:r>
      <w:r>
        <w:rPr>
          <w:rFonts w:ascii="Times New Roman" w:hAnsi="Times New Roman" w:cs="Times New Roman"/>
          <w:sz w:val="28"/>
          <w:szCs w:val="28"/>
        </w:rPr>
        <w:t xml:space="preserve">: </w:t>
      </w:r>
      <w:bookmarkStart w:id="2" w:name="СВР"/>
    </w:p>
    <w:p w:rsidR="00CF68A1" w:rsidRDefault="00CF68A1" w:rsidP="00CF68A1">
      <w:pPr>
        <w:pStyle w:val="ConsPlusNormal"/>
        <w:pBdr>
          <w:top w:val="single" w:sz="4" w:space="1" w:color="auto"/>
        </w:pBdr>
        <w:adjustRightInd w:val="0"/>
        <w:jc w:val="both"/>
        <w:rPr>
          <w:rFonts w:ascii="Times New Roman" w:hAnsi="Times New Roman" w:cs="Times New Roman"/>
          <w:sz w:val="28"/>
          <w:szCs w:val="28"/>
        </w:rPr>
      </w:pPr>
    </w:p>
    <w:p w:rsidR="00361CC7" w:rsidRPr="006C11DB" w:rsidRDefault="007E1D09" w:rsidP="00CF68A1">
      <w:pPr>
        <w:pStyle w:val="ConsPlusNormal"/>
        <w:pBdr>
          <w:top w:val="single" w:sz="4" w:space="1" w:color="auto"/>
        </w:pBdr>
        <w:adjustRightInd w:val="0"/>
        <w:jc w:val="both"/>
        <w:rPr>
          <w:rFonts w:ascii="Times New Roman" w:hAnsi="Times New Roman" w:cs="Times New Roman"/>
          <w:sz w:val="28"/>
          <w:szCs w:val="28"/>
        </w:rPr>
      </w:pPr>
      <w:hyperlink r:id="rId8" w:history="1">
        <w:r w:rsidR="00361CC7" w:rsidRPr="00361CC7">
          <w:rPr>
            <w:rStyle w:val="a4"/>
            <w:rFonts w:ascii="Times New Roman" w:hAnsi="Times New Roman" w:cs="Times New Roman"/>
            <w:sz w:val="28"/>
            <w:szCs w:val="28"/>
          </w:rPr>
          <w:t>http://budget.gov.ru/Бюджет/Расходы/Реестр-участников-и-неучастников-бюджетного-процесса</w:t>
        </w:r>
      </w:hyperlink>
      <w:bookmarkEnd w:id="2"/>
    </w:p>
    <w:p w:rsidR="006C11DB" w:rsidRDefault="00E93292" w:rsidP="00361CC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443865</wp:posOffset>
                </wp:positionH>
                <wp:positionV relativeFrom="paragraph">
                  <wp:posOffset>167640</wp:posOffset>
                </wp:positionV>
                <wp:extent cx="3638550" cy="2400300"/>
                <wp:effectExtent l="38100" t="0" r="19050" b="57150"/>
                <wp:wrapNone/>
                <wp:docPr id="5" name="Прямая со стрелкой 5"/>
                <wp:cNvGraphicFramePr/>
                <a:graphic xmlns:a="http://schemas.openxmlformats.org/drawingml/2006/main">
                  <a:graphicData uri="http://schemas.microsoft.com/office/word/2010/wordprocessingShape">
                    <wps:wsp>
                      <wps:cNvCnPr/>
                      <wps:spPr>
                        <a:xfrm flipH="1">
                          <a:off x="0" y="0"/>
                          <a:ext cx="3638550" cy="2400300"/>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shapetype w14:anchorId="48A2E16B" id="_x0000_t32" coordsize="21600,21600" o:spt="32" o:oned="t" path="m,l21600,21600e" filled="f">
                <v:path arrowok="t" fillok="f" o:connecttype="none"/>
                <o:lock v:ext="edit" shapetype="t"/>
              </v:shapetype>
              <v:shape id="Прямая со стрелкой 5" o:spid="_x0000_s1026" type="#_x0000_t32" style="position:absolute;margin-left:34.95pt;margin-top:13.2pt;width:286.5pt;height:189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" strokecolor="#4472c4 [3208]" strokeweight="1.5pt">
                <v:stroke endarrow="block" joinstyle="miter"/>
              </v:shape>
            </w:pict>
          </mc:Fallback>
        </mc:AlternateContent>
      </w:r>
      <w:r w:rsidR="00361CC7">
        <w:rPr>
          <w:rFonts w:ascii="Times New Roman" w:hAnsi="Times New Roman" w:cs="Times New Roman"/>
          <w:sz w:val="28"/>
          <w:szCs w:val="28"/>
        </w:rPr>
        <w:t xml:space="preserve">Перейдите по ссылке, </w:t>
      </w:r>
      <w:r w:rsidR="006C11DB">
        <w:rPr>
          <w:rFonts w:ascii="Times New Roman" w:hAnsi="Times New Roman" w:cs="Times New Roman"/>
          <w:sz w:val="28"/>
          <w:szCs w:val="28"/>
        </w:rPr>
        <w:t xml:space="preserve">в поисковой форме </w:t>
      </w:r>
      <w:r w:rsidR="00361CC7">
        <w:rPr>
          <w:rFonts w:ascii="Times New Roman" w:hAnsi="Times New Roman" w:cs="Times New Roman"/>
          <w:sz w:val="28"/>
          <w:szCs w:val="28"/>
        </w:rPr>
        <w:t xml:space="preserve">введите ИНН организации, </w:t>
      </w:r>
    </w:p>
    <w:p w:rsidR="006C11DB" w:rsidRDefault="006C11DB" w:rsidP="00361CC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узнайте код организации по Сводному реестру</w:t>
      </w:r>
      <w:r w:rsidR="00E93292">
        <w:rPr>
          <w:rFonts w:ascii="Times New Roman" w:hAnsi="Times New Roman" w:cs="Times New Roman"/>
          <w:sz w:val="28"/>
          <w:szCs w:val="28"/>
        </w:rPr>
        <w:t>:</w:t>
      </w:r>
    </w:p>
    <w:p w:rsidR="00361CC7" w:rsidRPr="00361CC7" w:rsidRDefault="00E93292" w:rsidP="00361CC7">
      <w:pPr>
        <w:autoSpaceDE w:val="0"/>
        <w:autoSpaceDN w:val="0"/>
        <w:adjustRightInd w:val="0"/>
        <w:spacing w:after="0" w:line="240" w:lineRule="auto"/>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662941</wp:posOffset>
                </wp:positionH>
                <wp:positionV relativeFrom="paragraph">
                  <wp:posOffset>2101215</wp:posOffset>
                </wp:positionV>
                <wp:extent cx="952500" cy="45719"/>
                <wp:effectExtent l="0" t="57150" r="19050" b="50165"/>
                <wp:wrapNone/>
                <wp:docPr id="7" name="Прямая со стрелкой 7"/>
                <wp:cNvGraphicFramePr/>
                <a:graphic xmlns:a="http://schemas.openxmlformats.org/drawingml/2006/main">
                  <a:graphicData uri="http://schemas.microsoft.com/office/word/2010/wordprocessingShape">
                    <wps:wsp>
                      <wps:cNvCnPr/>
                      <wps:spPr>
                        <a:xfrm flipV="1">
                          <a:off x="0" y="0"/>
                          <a:ext cx="952500" cy="45719"/>
                        </a:xfrm>
                        <a:prstGeom prst="straightConnector1">
                          <a:avLst/>
                        </a:prstGeom>
                        <a:ln>
                          <a:tailEnd type="triangle"/>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898A12" id="Прямая со стрелкой 7" o:spid="_x0000_s1026" type="#_x0000_t32" style="position:absolute;margin-left:52.2pt;margin-top:165.45pt;width:75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" strokecolor="#4472c4 [3208]" strokeweight="1.5pt">
                <v:stroke endarrow="block" joinstyle="miter"/>
              </v:shape>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1653540</wp:posOffset>
                </wp:positionH>
                <wp:positionV relativeFrom="paragraph">
                  <wp:posOffset>1939925</wp:posOffset>
                </wp:positionV>
                <wp:extent cx="342900" cy="247650"/>
                <wp:effectExtent l="19050" t="19050" r="19050" b="19050"/>
                <wp:wrapNone/>
                <wp:docPr id="8" name="Прямоугольник 8"/>
                <wp:cNvGraphicFramePr/>
                <a:graphic xmlns:a="http://schemas.openxmlformats.org/drawingml/2006/main">
                  <a:graphicData uri="http://schemas.microsoft.com/office/word/2010/wordprocessingShape">
                    <wps:wsp>
                      <wps:cNvSpPr/>
                      <wps:spPr>
                        <a:xfrm>
                          <a:off x="0" y="0"/>
                          <a:ext cx="342900" cy="2476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AC6C3C" id="Прямоугольник 8" o:spid="_x0000_s1026" style="position:absolute;margin-left:130.2pt;margin-top:152.75pt;width:27pt;height: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" filled="f" strokecolor="red" strokeweight="2.25pt"/>
            </w:pict>
          </mc:Fallback>
        </mc:AlternateContent>
      </w:r>
      <w:r w:rsidR="00361CC7">
        <w:rPr>
          <w:noProof/>
          <w:lang w:eastAsia="ru-RU"/>
        </w:rPr>
        <w:drawing>
          <wp:inline distT="0" distB="0" distL="0" distR="0" wp14:anchorId="63F5D3D9">
            <wp:extent cx="6264068" cy="352425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4068" cy="3524250"/>
                    </a:xfrm>
                    <a:prstGeom prst="rect">
                      <a:avLst/>
                    </a:prstGeom>
                    <a:noFill/>
                  </pic:spPr>
                </pic:pic>
              </a:graphicData>
            </a:graphic>
          </wp:inline>
        </w:drawing>
      </w:r>
    </w:p>
    <w:p w:rsidR="00361CC7" w:rsidRPr="00361CC7" w:rsidRDefault="00361CC7" w:rsidP="00361CC7">
      <w:pPr>
        <w:pStyle w:val="a3"/>
        <w:autoSpaceDE w:val="0"/>
        <w:autoSpaceDN w:val="0"/>
        <w:adjustRightInd w:val="0"/>
        <w:spacing w:after="0" w:line="240" w:lineRule="auto"/>
        <w:jc w:val="both"/>
        <w:rPr>
          <w:rFonts w:ascii="Times New Roman" w:hAnsi="Times New Roman" w:cs="Times New Roman"/>
          <w:sz w:val="28"/>
          <w:szCs w:val="28"/>
        </w:rPr>
      </w:pPr>
    </w:p>
    <w:p w:rsidR="00361CC7" w:rsidRPr="00361CC7" w:rsidRDefault="00361CC7" w:rsidP="00361CC7">
      <w:pPr>
        <w:pStyle w:val="a3"/>
        <w:autoSpaceDE w:val="0"/>
        <w:autoSpaceDN w:val="0"/>
        <w:adjustRightInd w:val="0"/>
        <w:spacing w:after="0" w:line="240" w:lineRule="auto"/>
        <w:jc w:val="both"/>
        <w:rPr>
          <w:rFonts w:ascii="Times New Roman" w:hAnsi="Times New Roman" w:cs="Times New Roman"/>
          <w:sz w:val="28"/>
          <w:szCs w:val="28"/>
        </w:rPr>
      </w:pPr>
    </w:p>
    <w:p w:rsidR="00E93292" w:rsidRPr="00D95F74" w:rsidRDefault="00357372" w:rsidP="00D95F7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bookmarkStart w:id="3" w:name="Сведения"/>
      <w:r w:rsidR="00E93292" w:rsidRPr="00D95F74">
        <w:rPr>
          <w:rFonts w:ascii="Times New Roman" w:hAnsi="Times New Roman" w:cs="Times New Roman"/>
          <w:sz w:val="28"/>
          <w:szCs w:val="28"/>
        </w:rPr>
        <w:t>Сведения</w:t>
      </w:r>
      <w:bookmarkEnd w:id="3"/>
      <w:r w:rsidR="00E93292" w:rsidRPr="00D95F74">
        <w:rPr>
          <w:rFonts w:ascii="Times New Roman" w:hAnsi="Times New Roman" w:cs="Times New Roman"/>
          <w:sz w:val="28"/>
          <w:szCs w:val="28"/>
        </w:rPr>
        <w:t xml:space="preserve"> </w:t>
      </w:r>
      <w:r w:rsidR="00361CC7" w:rsidRPr="00D95F74">
        <w:rPr>
          <w:rFonts w:ascii="Times New Roman" w:hAnsi="Times New Roman" w:cs="Times New Roman"/>
          <w:sz w:val="28"/>
          <w:szCs w:val="28"/>
        </w:rPr>
        <w:t>ЕГРЮЛ и ЕГРИП</w:t>
      </w:r>
      <w:r w:rsidR="00E93292" w:rsidRPr="00D95F74">
        <w:rPr>
          <w:rFonts w:ascii="Times New Roman" w:hAnsi="Times New Roman" w:cs="Times New Roman"/>
          <w:sz w:val="28"/>
          <w:szCs w:val="28"/>
        </w:rPr>
        <w:t xml:space="preserve"> публикуются на официальном сайте Федеральной налоговой службы Российской Федерации:</w:t>
      </w:r>
    </w:p>
    <w:p w:rsidR="00E93292" w:rsidRDefault="00E93292" w:rsidP="00E93292">
      <w:pPr>
        <w:pStyle w:val="a3"/>
        <w:autoSpaceDE w:val="0"/>
        <w:autoSpaceDN w:val="0"/>
        <w:adjustRightInd w:val="0"/>
        <w:spacing w:after="0" w:line="240" w:lineRule="auto"/>
        <w:ind w:left="0" w:firstLine="709"/>
        <w:jc w:val="center"/>
        <w:rPr>
          <w:rFonts w:ascii="Times New Roman" w:hAnsi="Times New Roman" w:cs="Times New Roman"/>
          <w:sz w:val="28"/>
          <w:szCs w:val="28"/>
        </w:rPr>
      </w:pPr>
    </w:p>
    <w:p w:rsidR="00361CC7" w:rsidRDefault="007E1D09" w:rsidP="00E93292">
      <w:pPr>
        <w:pStyle w:val="a3"/>
        <w:autoSpaceDE w:val="0"/>
        <w:autoSpaceDN w:val="0"/>
        <w:adjustRightInd w:val="0"/>
        <w:spacing w:after="0" w:line="240" w:lineRule="auto"/>
        <w:jc w:val="center"/>
        <w:rPr>
          <w:rFonts w:ascii="Times New Roman" w:hAnsi="Times New Roman" w:cs="Times New Roman"/>
          <w:sz w:val="28"/>
          <w:szCs w:val="28"/>
        </w:rPr>
      </w:pPr>
      <w:hyperlink r:id="rId10" w:history="1">
        <w:r w:rsidR="00E93292" w:rsidRPr="00CC20C8">
          <w:rPr>
            <w:rStyle w:val="a4"/>
            <w:rFonts w:ascii="Times New Roman" w:hAnsi="Times New Roman" w:cs="Times New Roman"/>
            <w:sz w:val="28"/>
            <w:szCs w:val="28"/>
          </w:rPr>
          <w:t>https://egrul.nalog.ru/index.html</w:t>
        </w:r>
      </w:hyperlink>
    </w:p>
    <w:p w:rsidR="00361CC7" w:rsidRPr="00642E73" w:rsidRDefault="00361CC7" w:rsidP="00361CC7">
      <w:pPr>
        <w:pStyle w:val="a3"/>
        <w:autoSpaceDE w:val="0"/>
        <w:autoSpaceDN w:val="0"/>
        <w:adjustRightInd w:val="0"/>
        <w:spacing w:after="0" w:line="240" w:lineRule="auto"/>
        <w:jc w:val="both"/>
        <w:rPr>
          <w:rFonts w:ascii="Times New Roman" w:hAnsi="Times New Roman" w:cs="Times New Roman"/>
          <w:sz w:val="28"/>
          <w:szCs w:val="28"/>
        </w:rPr>
      </w:pPr>
    </w:p>
    <w:p w:rsidR="00361CC7" w:rsidRDefault="00CE0386" w:rsidP="00361CC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bookmarkStart w:id="4" w:name="Бюджет"/>
      <w:bookmarkEnd w:id="4"/>
      <w:r w:rsidR="00BB7B49">
        <w:rPr>
          <w:rFonts w:ascii="Times New Roman" w:hAnsi="Times New Roman" w:cs="Times New Roman"/>
          <w:sz w:val="28"/>
          <w:szCs w:val="28"/>
        </w:rPr>
        <w:t>Выберите актуальное наименование бюджета и код по ОКТМО из документа</w:t>
      </w:r>
    </w:p>
    <w:p w:rsidR="00BB7B49" w:rsidRDefault="009E5D74" w:rsidP="005856F1">
      <w:pPr>
        <w:autoSpaceDE w:val="0"/>
        <w:autoSpaceDN w:val="0"/>
        <w:adjustRightInd w:val="0"/>
        <w:spacing w:after="0" w:line="240" w:lineRule="auto"/>
        <w:jc w:val="center"/>
        <w:rPr>
          <w:rFonts w:ascii="Times New Roman" w:hAnsi="Times New Roman" w:cs="Times New Roman"/>
          <w:sz w:val="28"/>
          <w:szCs w:val="28"/>
        </w:rPr>
      </w:pPr>
      <w:hyperlink r:id="rId11" w:history="1">
        <w:r w:rsidR="00BB7B49" w:rsidRPr="009E5D74">
          <w:rPr>
            <w:rStyle w:val="a4"/>
            <w:rFonts w:ascii="Times New Roman" w:hAnsi="Times New Roman" w:cs="Times New Roman"/>
            <w:sz w:val="28"/>
            <w:szCs w:val="28"/>
          </w:rPr>
          <w:t>Наимен</w:t>
        </w:r>
        <w:r w:rsidR="00BB7B49" w:rsidRPr="009E5D74">
          <w:rPr>
            <w:rStyle w:val="a4"/>
            <w:rFonts w:ascii="Times New Roman" w:hAnsi="Times New Roman" w:cs="Times New Roman"/>
            <w:sz w:val="28"/>
            <w:szCs w:val="28"/>
          </w:rPr>
          <w:t>о</w:t>
        </w:r>
        <w:r w:rsidR="00BB7B49" w:rsidRPr="009E5D74">
          <w:rPr>
            <w:rStyle w:val="a4"/>
            <w:rFonts w:ascii="Times New Roman" w:hAnsi="Times New Roman" w:cs="Times New Roman"/>
            <w:sz w:val="28"/>
            <w:szCs w:val="28"/>
          </w:rPr>
          <w:t>вани</w:t>
        </w:r>
        <w:r w:rsidR="00BB7B49" w:rsidRPr="009E5D74">
          <w:rPr>
            <w:rStyle w:val="a4"/>
            <w:rFonts w:ascii="Times New Roman" w:hAnsi="Times New Roman" w:cs="Times New Roman"/>
            <w:sz w:val="28"/>
            <w:szCs w:val="28"/>
          </w:rPr>
          <w:t>е бюд</w:t>
        </w:r>
        <w:r w:rsidR="00BB7B49" w:rsidRPr="009E5D74">
          <w:rPr>
            <w:rStyle w:val="a4"/>
            <w:rFonts w:ascii="Times New Roman" w:hAnsi="Times New Roman" w:cs="Times New Roman"/>
            <w:sz w:val="28"/>
            <w:szCs w:val="28"/>
          </w:rPr>
          <w:t>ж</w:t>
        </w:r>
        <w:r w:rsidR="00BB7B49" w:rsidRPr="009E5D74">
          <w:rPr>
            <w:rStyle w:val="a4"/>
            <w:rFonts w:ascii="Times New Roman" w:hAnsi="Times New Roman" w:cs="Times New Roman"/>
            <w:sz w:val="28"/>
            <w:szCs w:val="28"/>
          </w:rPr>
          <w:t>е</w:t>
        </w:r>
        <w:r w:rsidR="00BB7B49" w:rsidRPr="009E5D74">
          <w:rPr>
            <w:rStyle w:val="a4"/>
            <w:rFonts w:ascii="Times New Roman" w:hAnsi="Times New Roman" w:cs="Times New Roman"/>
            <w:sz w:val="28"/>
            <w:szCs w:val="28"/>
          </w:rPr>
          <w:t>т</w:t>
        </w:r>
        <w:r w:rsidR="00BB7B49" w:rsidRPr="009E5D74">
          <w:rPr>
            <w:rStyle w:val="a4"/>
            <w:rFonts w:ascii="Times New Roman" w:hAnsi="Times New Roman" w:cs="Times New Roman"/>
            <w:sz w:val="28"/>
            <w:szCs w:val="28"/>
          </w:rPr>
          <w:t xml:space="preserve">ов </w:t>
        </w:r>
        <w:r w:rsidR="00BB7B49" w:rsidRPr="009E5D74">
          <w:rPr>
            <w:rStyle w:val="a4"/>
            <w:rFonts w:ascii="Times New Roman" w:hAnsi="Times New Roman" w:cs="Times New Roman"/>
            <w:sz w:val="28"/>
            <w:szCs w:val="28"/>
          </w:rPr>
          <w:t>+</w:t>
        </w:r>
        <w:r w:rsidR="00BB7B49" w:rsidRPr="009E5D74">
          <w:rPr>
            <w:rStyle w:val="a4"/>
            <w:rFonts w:ascii="Times New Roman" w:hAnsi="Times New Roman" w:cs="Times New Roman"/>
            <w:sz w:val="28"/>
            <w:szCs w:val="28"/>
          </w:rPr>
          <w:t xml:space="preserve"> ОКТМО.xlsx</w:t>
        </w:r>
      </w:hyperlink>
    </w:p>
    <w:p w:rsidR="00CE0386" w:rsidRDefault="00CE0386" w:rsidP="00361CC7">
      <w:pPr>
        <w:autoSpaceDE w:val="0"/>
        <w:autoSpaceDN w:val="0"/>
        <w:adjustRightInd w:val="0"/>
        <w:spacing w:after="0" w:line="240" w:lineRule="auto"/>
        <w:jc w:val="both"/>
        <w:rPr>
          <w:rFonts w:ascii="Times New Roman" w:hAnsi="Times New Roman" w:cs="Times New Roman"/>
          <w:sz w:val="28"/>
          <w:szCs w:val="28"/>
        </w:rPr>
      </w:pPr>
    </w:p>
    <w:p w:rsidR="00CF68A1" w:rsidRDefault="005831A6" w:rsidP="00361CC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CF68A1">
        <w:rPr>
          <w:rFonts w:ascii="Times New Roman" w:hAnsi="Times New Roman" w:cs="Times New Roman"/>
          <w:sz w:val="28"/>
          <w:szCs w:val="28"/>
        </w:rPr>
        <w:t xml:space="preserve"> </w:t>
      </w:r>
      <w:bookmarkStart w:id="5" w:name="КОФК"/>
      <w:bookmarkEnd w:id="5"/>
      <w:r w:rsidR="00CF68A1">
        <w:rPr>
          <w:rFonts w:ascii="Times New Roman" w:hAnsi="Times New Roman" w:cs="Times New Roman"/>
          <w:sz w:val="28"/>
          <w:szCs w:val="28"/>
        </w:rPr>
        <w:t xml:space="preserve">Управление Федерального казначейства по Архангельской области и Ненецкому автономному округу </w:t>
      </w:r>
    </w:p>
    <w:p w:rsidR="00CF68A1" w:rsidRPr="00AE078E" w:rsidRDefault="00CF68A1" w:rsidP="00AE078E">
      <w:pPr>
        <w:autoSpaceDE w:val="0"/>
        <w:autoSpaceDN w:val="0"/>
        <w:adjustRightInd w:val="0"/>
        <w:spacing w:after="0" w:line="240" w:lineRule="auto"/>
        <w:jc w:val="center"/>
        <w:rPr>
          <w:rFonts w:ascii="Times New Roman" w:hAnsi="Times New Roman" w:cs="Times New Roman"/>
          <w:b/>
          <w:sz w:val="28"/>
          <w:szCs w:val="28"/>
        </w:rPr>
      </w:pPr>
      <w:r w:rsidRPr="00AE078E">
        <w:rPr>
          <w:rFonts w:ascii="Times New Roman" w:hAnsi="Times New Roman" w:cs="Times New Roman"/>
          <w:b/>
          <w:sz w:val="28"/>
          <w:szCs w:val="28"/>
        </w:rPr>
        <w:t>Код по КОФК - 2400</w:t>
      </w:r>
    </w:p>
    <w:p w:rsidR="00CF68A1" w:rsidRDefault="00CF68A1" w:rsidP="005856F1">
      <w:pPr>
        <w:autoSpaceDE w:val="0"/>
        <w:autoSpaceDN w:val="0"/>
        <w:adjustRightInd w:val="0"/>
        <w:spacing w:after="0" w:line="240" w:lineRule="auto"/>
        <w:jc w:val="both"/>
        <w:rPr>
          <w:rFonts w:ascii="Times New Roman" w:hAnsi="Times New Roman" w:cs="Times New Roman"/>
          <w:sz w:val="28"/>
          <w:szCs w:val="28"/>
        </w:rPr>
      </w:pPr>
    </w:p>
    <w:p w:rsidR="005856F1" w:rsidRDefault="00CF68A1" w:rsidP="005856F1">
      <w:pPr>
        <w:autoSpaceDE w:val="0"/>
        <w:autoSpaceDN w:val="0"/>
        <w:adjustRightInd w:val="0"/>
        <w:spacing w:after="0" w:line="240" w:lineRule="auto"/>
        <w:jc w:val="both"/>
        <w:rPr>
          <w:rFonts w:ascii="Times New Roman" w:hAnsi="Times New Roman" w:cs="Times New Roman"/>
          <w:color w:val="0000FF"/>
          <w:sz w:val="28"/>
          <w:szCs w:val="28"/>
          <w:u w:val="single"/>
        </w:rPr>
      </w:pPr>
      <w:r>
        <w:rPr>
          <w:rFonts w:ascii="Times New Roman" w:hAnsi="Times New Roman" w:cs="Times New Roman"/>
          <w:sz w:val="28"/>
          <w:szCs w:val="28"/>
        </w:rPr>
        <w:t>5</w:t>
      </w:r>
      <w:r w:rsidR="00CE0386">
        <w:rPr>
          <w:rFonts w:ascii="Times New Roman" w:hAnsi="Times New Roman" w:cs="Times New Roman"/>
          <w:sz w:val="28"/>
          <w:szCs w:val="28"/>
        </w:rPr>
        <w:t xml:space="preserve">. </w:t>
      </w:r>
      <w:bookmarkStart w:id="6" w:name="Идентификатор"/>
      <w:bookmarkEnd w:id="6"/>
      <w:r w:rsidR="00632A6C">
        <w:rPr>
          <w:rFonts w:ascii="Times New Roman" w:hAnsi="Times New Roman" w:cs="Times New Roman"/>
          <w:sz w:val="28"/>
          <w:szCs w:val="28"/>
        </w:rPr>
        <w:t>И</w:t>
      </w:r>
      <w:r w:rsidR="00632A6C" w:rsidRPr="00632A6C">
        <w:rPr>
          <w:rFonts w:ascii="Times New Roman" w:hAnsi="Times New Roman" w:cs="Times New Roman"/>
          <w:sz w:val="28"/>
          <w:szCs w:val="28"/>
        </w:rPr>
        <w:t>дентификатор государственного контракта,</w:t>
      </w:r>
      <w:r w:rsidR="00632A6C" w:rsidRPr="00C2221D">
        <w:rPr>
          <w:rFonts w:ascii="Times New Roman" w:hAnsi="Times New Roman" w:cs="Times New Roman"/>
          <w:sz w:val="28"/>
          <w:szCs w:val="28"/>
        </w:rPr>
        <w:t xml:space="preserve"> договора (соглашения)</w:t>
      </w:r>
      <w:r w:rsidR="00632A6C">
        <w:rPr>
          <w:rFonts w:ascii="Times New Roman" w:hAnsi="Times New Roman" w:cs="Times New Roman"/>
          <w:sz w:val="28"/>
          <w:szCs w:val="28"/>
        </w:rPr>
        <w:t xml:space="preserve"> формируется в соответствии с </w:t>
      </w:r>
      <w:r w:rsidR="005856F1">
        <w:rPr>
          <w:rFonts w:ascii="Times New Roman" w:hAnsi="Times New Roman" w:cs="Times New Roman"/>
          <w:sz w:val="28"/>
          <w:szCs w:val="28"/>
        </w:rPr>
        <w:t>п</w:t>
      </w:r>
      <w:r w:rsidR="005856F1" w:rsidRPr="005856F1">
        <w:rPr>
          <w:rFonts w:ascii="Times New Roman" w:hAnsi="Times New Roman" w:cs="Times New Roman"/>
          <w:sz w:val="28"/>
          <w:szCs w:val="28"/>
        </w:rPr>
        <w:t>риказ</w:t>
      </w:r>
      <w:r w:rsidR="005856F1">
        <w:rPr>
          <w:rFonts w:ascii="Times New Roman" w:hAnsi="Times New Roman" w:cs="Times New Roman"/>
          <w:sz w:val="28"/>
          <w:szCs w:val="28"/>
        </w:rPr>
        <w:t>ом</w:t>
      </w:r>
      <w:r w:rsidR="005856F1" w:rsidRPr="005856F1">
        <w:rPr>
          <w:rFonts w:ascii="Times New Roman" w:hAnsi="Times New Roman" w:cs="Times New Roman"/>
          <w:sz w:val="28"/>
          <w:szCs w:val="28"/>
        </w:rPr>
        <w:t xml:space="preserve"> Минфина России </w:t>
      </w:r>
      <w:hyperlink r:id="rId12" w:history="1">
        <w:r w:rsidR="005856F1" w:rsidRPr="007E1D09">
          <w:rPr>
            <w:rStyle w:val="a4"/>
            <w:rFonts w:ascii="Times New Roman" w:hAnsi="Times New Roman" w:cs="Times New Roman"/>
            <w:sz w:val="28"/>
            <w:szCs w:val="28"/>
          </w:rPr>
          <w:t>от 02.12.2021 № 205н "Об утверждении Порядка формирования идентификатора государственного контракта, договора (соглашения) при казначейском сопровождении ср</w:t>
        </w:r>
        <w:r w:rsidR="005856F1" w:rsidRPr="007E1D09">
          <w:rPr>
            <w:rStyle w:val="a4"/>
            <w:rFonts w:ascii="Times New Roman" w:hAnsi="Times New Roman" w:cs="Times New Roman"/>
            <w:sz w:val="28"/>
            <w:szCs w:val="28"/>
          </w:rPr>
          <w:t>е</w:t>
        </w:r>
        <w:r w:rsidR="005856F1" w:rsidRPr="007E1D09">
          <w:rPr>
            <w:rStyle w:val="a4"/>
            <w:rFonts w:ascii="Times New Roman" w:hAnsi="Times New Roman" w:cs="Times New Roman"/>
            <w:sz w:val="28"/>
            <w:szCs w:val="28"/>
          </w:rPr>
          <w:t>дств"</w:t>
        </w:r>
      </w:hyperlink>
    </w:p>
    <w:p w:rsidR="0072182A" w:rsidRDefault="0072182A" w:rsidP="005856F1">
      <w:pPr>
        <w:autoSpaceDE w:val="0"/>
        <w:autoSpaceDN w:val="0"/>
        <w:adjustRightInd w:val="0"/>
        <w:spacing w:after="0" w:line="240" w:lineRule="auto"/>
        <w:jc w:val="both"/>
        <w:rPr>
          <w:color w:val="0000FF"/>
          <w:u w:val="single"/>
        </w:rPr>
      </w:pPr>
    </w:p>
    <w:p w:rsidR="0072182A" w:rsidRPr="005856F1" w:rsidRDefault="007E1D09" w:rsidP="005856F1">
      <w:pPr>
        <w:autoSpaceDE w:val="0"/>
        <w:autoSpaceDN w:val="0"/>
        <w:adjustRightInd w:val="0"/>
        <w:spacing w:after="0" w:line="240" w:lineRule="auto"/>
        <w:jc w:val="both"/>
        <w:rPr>
          <w:rFonts w:ascii="Times New Roman" w:hAnsi="Times New Roman" w:cs="Times New Roman"/>
          <w:sz w:val="28"/>
          <w:szCs w:val="28"/>
        </w:rPr>
      </w:pPr>
      <w:hyperlink r:id="rId13" w:history="1">
        <w:r w:rsidR="0072182A" w:rsidRPr="007E1D09">
          <w:rPr>
            <w:rStyle w:val="a4"/>
          </w:rPr>
          <w:t>Презентация по формированию идентификатора государственного (муниципального) контракта, контракта учреждения, партнерского соглашения, договора (соглашения)</w:t>
        </w:r>
      </w:hyperlink>
    </w:p>
    <w:p w:rsidR="00CE0386" w:rsidRDefault="00CE0386" w:rsidP="00361CC7">
      <w:pPr>
        <w:autoSpaceDE w:val="0"/>
        <w:autoSpaceDN w:val="0"/>
        <w:adjustRightInd w:val="0"/>
        <w:spacing w:after="0" w:line="240" w:lineRule="auto"/>
        <w:jc w:val="both"/>
        <w:rPr>
          <w:rFonts w:ascii="Times New Roman" w:hAnsi="Times New Roman" w:cs="Times New Roman"/>
          <w:sz w:val="28"/>
          <w:szCs w:val="28"/>
        </w:rPr>
      </w:pPr>
    </w:p>
    <w:p w:rsidR="00361CC7" w:rsidRPr="00685F5A" w:rsidRDefault="00361CC7" w:rsidP="00361CC7">
      <w:pPr>
        <w:pStyle w:val="ConsPlusNormal"/>
        <w:pBdr>
          <w:top w:val="single" w:sz="4" w:space="1" w:color="auto"/>
        </w:pBdr>
        <w:spacing w:line="360" w:lineRule="atLeast"/>
        <w:ind w:firstLine="709"/>
        <w:jc w:val="both"/>
        <w:rPr>
          <w:rFonts w:ascii="Times New Roman" w:hAnsi="Times New Roman" w:cs="Times New Roman"/>
          <w:sz w:val="28"/>
          <w:szCs w:val="28"/>
        </w:rPr>
      </w:pPr>
      <w:bookmarkStart w:id="7" w:name="_GoBack"/>
      <w:bookmarkEnd w:id="7"/>
    </w:p>
    <w:p w:rsidR="00361CC7" w:rsidRPr="009F2654" w:rsidRDefault="00361CC7" w:rsidP="00361CC7">
      <w:pPr>
        <w:pStyle w:val="ConsPlusNormal"/>
        <w:spacing w:line="360" w:lineRule="atLeast"/>
        <w:ind w:firstLine="709"/>
        <w:jc w:val="both"/>
        <w:rPr>
          <w:rFonts w:ascii="Times New Roman" w:hAnsi="Times New Roman" w:cs="Times New Roman"/>
          <w:sz w:val="28"/>
          <w:szCs w:val="28"/>
        </w:rPr>
      </w:pPr>
    </w:p>
    <w:p w:rsidR="00E17AF4" w:rsidRPr="00E17AF4" w:rsidRDefault="00E17AF4" w:rsidP="00E17AF4">
      <w:pPr>
        <w:rPr>
          <w:sz w:val="24"/>
        </w:rPr>
      </w:pPr>
    </w:p>
    <w:sectPr w:rsidR="00E17AF4" w:rsidRPr="00E17AF4" w:rsidSect="00BC2861">
      <w:type w:val="continuous"/>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292" w:rsidRDefault="00E93292" w:rsidP="00E93292">
      <w:pPr>
        <w:spacing w:after="0" w:line="240" w:lineRule="auto"/>
      </w:pPr>
      <w:r>
        <w:separator/>
      </w:r>
    </w:p>
  </w:endnote>
  <w:endnote w:type="continuationSeparator" w:id="0">
    <w:p w:rsidR="00E93292" w:rsidRDefault="00E93292" w:rsidP="00E93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292" w:rsidRDefault="00E93292" w:rsidP="00E93292">
      <w:pPr>
        <w:spacing w:after="0" w:line="240" w:lineRule="auto"/>
      </w:pPr>
      <w:r>
        <w:separator/>
      </w:r>
    </w:p>
  </w:footnote>
  <w:footnote w:type="continuationSeparator" w:id="0">
    <w:p w:rsidR="00E93292" w:rsidRDefault="00E93292" w:rsidP="00E932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257D1"/>
    <w:multiLevelType w:val="hybridMultilevel"/>
    <w:tmpl w:val="58D67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FB0E77"/>
    <w:multiLevelType w:val="hybridMultilevel"/>
    <w:tmpl w:val="F392E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171543"/>
    <w:multiLevelType w:val="hybridMultilevel"/>
    <w:tmpl w:val="F4168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0C2F37"/>
    <w:multiLevelType w:val="hybridMultilevel"/>
    <w:tmpl w:val="D8C69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DCB5628"/>
    <w:multiLevelType w:val="hybridMultilevel"/>
    <w:tmpl w:val="90A6AE4A"/>
    <w:lvl w:ilvl="0" w:tplc="3E9A0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4CF604F"/>
    <w:multiLevelType w:val="hybridMultilevel"/>
    <w:tmpl w:val="3DB8065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7981B86"/>
    <w:multiLevelType w:val="hybridMultilevel"/>
    <w:tmpl w:val="5E3A2BE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AF4"/>
    <w:rsid w:val="00016633"/>
    <w:rsid w:val="00357372"/>
    <w:rsid w:val="00361CC7"/>
    <w:rsid w:val="00496011"/>
    <w:rsid w:val="005831A6"/>
    <w:rsid w:val="005856F1"/>
    <w:rsid w:val="006257D1"/>
    <w:rsid w:val="00632A6C"/>
    <w:rsid w:val="00642E73"/>
    <w:rsid w:val="00685F5A"/>
    <w:rsid w:val="006C11DB"/>
    <w:rsid w:val="006D3EA1"/>
    <w:rsid w:val="0072182A"/>
    <w:rsid w:val="007E1D09"/>
    <w:rsid w:val="008370C9"/>
    <w:rsid w:val="009635A7"/>
    <w:rsid w:val="009E5D74"/>
    <w:rsid w:val="009F2654"/>
    <w:rsid w:val="00AE078E"/>
    <w:rsid w:val="00BB7B49"/>
    <w:rsid w:val="00BC2861"/>
    <w:rsid w:val="00C2221D"/>
    <w:rsid w:val="00C3291C"/>
    <w:rsid w:val="00C554E8"/>
    <w:rsid w:val="00C66868"/>
    <w:rsid w:val="00CE0386"/>
    <w:rsid w:val="00CF68A1"/>
    <w:rsid w:val="00D37EB8"/>
    <w:rsid w:val="00D95F74"/>
    <w:rsid w:val="00DE404D"/>
    <w:rsid w:val="00E17AF4"/>
    <w:rsid w:val="00E93292"/>
    <w:rsid w:val="00F01479"/>
    <w:rsid w:val="00F14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51720-9C1F-4670-91C5-0696D32B7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93292"/>
    <w:pPr>
      <w:keepNext/>
      <w:keepLines/>
      <w:spacing w:before="240" w:after="0"/>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4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54E8"/>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basedOn w:val="a"/>
    <w:uiPriority w:val="34"/>
    <w:qFormat/>
    <w:rsid w:val="00642E73"/>
    <w:pPr>
      <w:ind w:left="720"/>
      <w:contextualSpacing/>
    </w:pPr>
  </w:style>
  <w:style w:type="character" w:styleId="a4">
    <w:name w:val="Hyperlink"/>
    <w:basedOn w:val="a0"/>
    <w:uiPriority w:val="99"/>
    <w:unhideWhenUsed/>
    <w:rsid w:val="00361CC7"/>
    <w:rPr>
      <w:color w:val="0563C1" w:themeColor="hyperlink"/>
      <w:u w:val="single"/>
    </w:rPr>
  </w:style>
  <w:style w:type="character" w:customStyle="1" w:styleId="10">
    <w:name w:val="Заголовок 1 Знак"/>
    <w:basedOn w:val="a0"/>
    <w:link w:val="1"/>
    <w:uiPriority w:val="9"/>
    <w:rsid w:val="00E93292"/>
    <w:rPr>
      <w:rFonts w:asciiTheme="majorHAnsi" w:eastAsiaTheme="majorEastAsia" w:hAnsiTheme="majorHAnsi" w:cstheme="majorBidi"/>
      <w:color w:val="2E74B5" w:themeColor="accent1" w:themeShade="BF"/>
      <w:sz w:val="32"/>
      <w:szCs w:val="32"/>
      <w:lang w:eastAsia="ru-RU"/>
    </w:rPr>
  </w:style>
  <w:style w:type="paragraph" w:styleId="a5">
    <w:name w:val="footnote text"/>
    <w:basedOn w:val="a"/>
    <w:link w:val="a6"/>
    <w:uiPriority w:val="99"/>
    <w:semiHidden/>
    <w:unhideWhenUsed/>
    <w:rsid w:val="00E93292"/>
    <w:pPr>
      <w:spacing w:after="0" w:line="240" w:lineRule="auto"/>
    </w:pPr>
    <w:rPr>
      <w:sz w:val="20"/>
      <w:szCs w:val="20"/>
    </w:rPr>
  </w:style>
  <w:style w:type="character" w:customStyle="1" w:styleId="a6">
    <w:name w:val="Текст сноски Знак"/>
    <w:basedOn w:val="a0"/>
    <w:link w:val="a5"/>
    <w:uiPriority w:val="99"/>
    <w:semiHidden/>
    <w:rsid w:val="00E93292"/>
    <w:rPr>
      <w:sz w:val="20"/>
      <w:szCs w:val="20"/>
    </w:rPr>
  </w:style>
  <w:style w:type="character" w:styleId="a7">
    <w:name w:val="footnote reference"/>
    <w:basedOn w:val="a0"/>
    <w:uiPriority w:val="99"/>
    <w:semiHidden/>
    <w:unhideWhenUsed/>
    <w:rsid w:val="00E93292"/>
    <w:rPr>
      <w:vertAlign w:val="superscript"/>
    </w:rPr>
  </w:style>
  <w:style w:type="paragraph" w:styleId="a8">
    <w:name w:val="endnote text"/>
    <w:basedOn w:val="a"/>
    <w:link w:val="a9"/>
    <w:uiPriority w:val="99"/>
    <w:semiHidden/>
    <w:unhideWhenUsed/>
    <w:rsid w:val="00E93292"/>
    <w:pPr>
      <w:spacing w:after="0" w:line="240" w:lineRule="auto"/>
    </w:pPr>
    <w:rPr>
      <w:sz w:val="20"/>
      <w:szCs w:val="20"/>
    </w:rPr>
  </w:style>
  <w:style w:type="character" w:customStyle="1" w:styleId="a9">
    <w:name w:val="Текст концевой сноски Знак"/>
    <w:basedOn w:val="a0"/>
    <w:link w:val="a8"/>
    <w:uiPriority w:val="99"/>
    <w:semiHidden/>
    <w:rsid w:val="00E93292"/>
    <w:rPr>
      <w:sz w:val="20"/>
      <w:szCs w:val="20"/>
    </w:rPr>
  </w:style>
  <w:style w:type="character" w:styleId="aa">
    <w:name w:val="endnote reference"/>
    <w:basedOn w:val="a0"/>
    <w:uiPriority w:val="99"/>
    <w:semiHidden/>
    <w:unhideWhenUsed/>
    <w:rsid w:val="00E93292"/>
    <w:rPr>
      <w:vertAlign w:val="superscript"/>
    </w:rPr>
  </w:style>
  <w:style w:type="character" w:styleId="ab">
    <w:name w:val="FollowedHyperlink"/>
    <w:basedOn w:val="a0"/>
    <w:uiPriority w:val="99"/>
    <w:semiHidden/>
    <w:unhideWhenUsed/>
    <w:rsid w:val="00DE40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udget.gov.ru/&#1041;&#1102;&#1076;&#1078;&#1077;&#1090;/&#1056;&#1072;&#1089;&#1093;&#1086;&#1076;&#1099;/&#1056;&#1077;&#1077;&#1089;&#1090;&#1088;-&#1091;&#1095;&#1072;&#1089;&#1090;&#1085;&#1080;&#1082;&#1086;&#1074;-&#1080;-&#1085;&#1077;&#1091;&#1095;&#1072;&#1089;&#1090;&#1085;&#1080;&#1082;&#1086;&#1074;-&#1073;&#1102;&#1076;&#1078;&#1077;&#1090;&#1085;&#1086;&#1075;&#1086;-&#1087;&#1088;&#1086;&#1094;&#1077;&#1089;&#1089;&#1072;" TargetMode="External"/><Relationship Id="rId13" Type="http://schemas.openxmlformats.org/officeDocument/2006/relationships/hyperlink" Target="https://arhangelsk.roskazna.gov.ru/dokumenty/kaznacheyskoe-soprovozhdenie/kaznacheyskoe-soprovozhdenie-sredstv-byudzheta-arkhangelskoy-oblasti/%D0%BF%D1%80%D0%B5%D0%B7%D0%B5%D0%BD%D1%82%D0%B0%D1%86%D0%B8%D1%8F%20%D0%BF%D0%BE%20%D1%84%D0%BE%D1%80%D0%BC%D0%B8%D1%80%D0%BE%D0%B2%D0%B0%D0%BD%D0%B8%D1%8E%20%D0%98%D0%B4%D0%B5%D0%BD%D1%82%D0%B8%D1%84%D0%B8%D0%BA%D0%B0%D1%82%D0%BE%D1%80%D0%B0.ppt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rhangelsk.roskazna.gov.ru/upload/iblock/6c5/Prikaz-Minfina-RF-205n-ot-02.12.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hangelsk.roskazna.gov.ru/dokumenty/kaznacheyskoe-soprovozhdenie/kak-stat-nashim-klientom/%D0%9D%D0%B0%D0%B8%D0%BC%D0%B5%D0%BD%D0%BE%D0%B2%D0%B0%D0%BD%D0%B8%D0%B5%20%D0%B1%D1%8E%D0%B4%D0%B6%D0%B5%D1%82%D0%BE%D0%B2%20+%20%D0%9E%D0%9A%D0%A2%D0%9C%D0%9E.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grul.nalog.ru/index.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ECC36-609B-4AB2-AFEF-521A8A98B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5</Pages>
  <Words>1448</Words>
  <Characters>8257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УФК по Архангелськой области и НАО</Company>
  <LinksUpToDate>false</LinksUpToDate>
  <CharactersWithSpaces>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Янкевич Елена Сергеевна</dc:creator>
  <cp:keywords/>
  <dc:description/>
  <cp:lastModifiedBy>Терехин Сергей Сергеевич</cp:lastModifiedBy>
  <cp:revision>19</cp:revision>
  <dcterms:created xsi:type="dcterms:W3CDTF">2021-10-19T10:25:00Z</dcterms:created>
  <dcterms:modified xsi:type="dcterms:W3CDTF">2022-04-20T09:01:00Z</dcterms:modified>
</cp:coreProperties>
</file>