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16219A" w:rsidRDefault="006965B8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6965B8">
        <w:rPr>
          <w:rFonts w:ascii="Times New Roman" w:hAnsi="Times New Roman" w:cs="Times New Roman"/>
          <w:b/>
          <w:sz w:val="28"/>
          <w:szCs w:val="20"/>
        </w:rPr>
        <w:t>Администрации Котласского муниципального округа Архангельской области</w:t>
      </w:r>
    </w:p>
    <w:p w:rsidR="00C0421D" w:rsidRDefault="00C0421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6965B8" w:rsidRPr="001E520A" w:rsidRDefault="006965B8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148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Администрации Котласского муниципального округа Архангельской области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соблюдения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назначение, на реализацию федерального проекта «Формирование комфортной городской среды» национального проекта «Жилье и городская среда»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Котласского муниципального округа Архангельской области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– 2022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C0421D" w:rsidRDefault="006965B8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бюджетные правоотношения</w:t>
      </w:r>
      <w:bookmarkStart w:id="0" w:name="_GoBack"/>
      <w:bookmarkEnd w:id="0"/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D61A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621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4D" w:rsidRDefault="00617C4D" w:rsidP="00180E6B">
      <w:pPr>
        <w:spacing w:after="0" w:line="240" w:lineRule="auto"/>
      </w:pPr>
      <w:r>
        <w:separator/>
      </w:r>
    </w:p>
  </w:endnote>
  <w:end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4D" w:rsidRDefault="00617C4D" w:rsidP="00180E6B">
      <w:pPr>
        <w:spacing w:after="0" w:line="240" w:lineRule="auto"/>
      </w:pPr>
      <w:r>
        <w:separator/>
      </w:r>
    </w:p>
  </w:footnote>
  <w:foot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22</cp:revision>
  <dcterms:created xsi:type="dcterms:W3CDTF">2023-02-09T14:26:00Z</dcterms:created>
  <dcterms:modified xsi:type="dcterms:W3CDTF">2023-07-06T12:13:00Z</dcterms:modified>
</cp:coreProperties>
</file>